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ACF5D" w14:textId="77777777" w:rsidR="005D4EC9" w:rsidRDefault="005D4EC9">
      <w:pPr>
        <w:rPr>
          <w:rFonts w:ascii="Garamond" w:hAnsi="Garamond"/>
          <w:b/>
          <w:bCs/>
          <w:sz w:val="24"/>
          <w:szCs w:val="24"/>
          <w:lang w:val="de-AT"/>
        </w:rPr>
      </w:pPr>
    </w:p>
    <w:p w14:paraId="1AA9206E" w14:textId="1CF34BAC" w:rsidR="00265B7C" w:rsidRPr="00451DD9" w:rsidRDefault="00CE0EC1">
      <w:pPr>
        <w:rPr>
          <w:rFonts w:ascii="Garamond" w:hAnsi="Garamond"/>
          <w:b/>
          <w:bCs/>
          <w:sz w:val="24"/>
          <w:szCs w:val="24"/>
          <w:lang w:val="de-AT"/>
        </w:rPr>
      </w:pPr>
      <w:r w:rsidRPr="00451DD9">
        <w:rPr>
          <w:noProof/>
          <w:lang w:eastAsia="cs-CZ"/>
        </w:rPr>
        <mc:AlternateContent>
          <mc:Choice Requires="wps">
            <w:drawing>
              <wp:anchor distT="0" distB="0" distL="114300" distR="114300" simplePos="0" relativeHeight="251645952" behindDoc="0" locked="0" layoutInCell="1" allowOverlap="1" wp14:anchorId="34FD2460" wp14:editId="45D52219">
                <wp:simplePos x="0" y="0"/>
                <wp:positionH relativeFrom="margin">
                  <wp:align>right</wp:align>
                </wp:positionH>
                <wp:positionV relativeFrom="paragraph">
                  <wp:posOffset>279428</wp:posOffset>
                </wp:positionV>
                <wp:extent cx="6057900" cy="5696803"/>
                <wp:effectExtent l="0" t="0" r="0" b="0"/>
                <wp:wrapNone/>
                <wp:docPr id="21" name="Titel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5696803"/>
                        </a:xfrm>
                        <a:prstGeom prst="rect">
                          <a:avLst/>
                        </a:prstGeom>
                      </wps:spPr>
                      <wps:txbx>
                        <w:txbxContent>
                          <w:p w14:paraId="29E44701" w14:textId="034975A4" w:rsidR="00AF5AA6" w:rsidRPr="00AE05E8" w:rsidRDefault="00AF5AA6" w:rsidP="00CE0EC1">
                            <w:pPr>
                              <w:pStyle w:val="Nzev"/>
                              <w:rPr>
                                <w:rFonts w:asciiTheme="minorHAnsi" w:eastAsia="Open Sans" w:hAnsiTheme="minorHAnsi" w:cstheme="minorHAnsi"/>
                                <w:b/>
                                <w:bCs/>
                                <w:color w:val="0070C0"/>
                              </w:rPr>
                            </w:pPr>
                            <w:r w:rsidRPr="00AE05E8">
                              <w:rPr>
                                <w:rFonts w:asciiTheme="minorHAnsi" w:eastAsia="Open Sans" w:hAnsiTheme="minorHAnsi" w:cstheme="minorHAnsi"/>
                                <w:b/>
                                <w:bCs/>
                                <w:color w:val="0070C0"/>
                                <w:sz w:val="64"/>
                                <w:szCs w:val="64"/>
                              </w:rPr>
                              <w:t>HTPO</w:t>
                            </w:r>
                            <w:r w:rsidRPr="00AE05E8">
                              <w:rPr>
                                <w:rFonts w:asciiTheme="minorHAnsi" w:eastAsia="Open Sans" w:hAnsiTheme="minorHAnsi" w:cstheme="minorHAnsi"/>
                                <w:b/>
                                <w:bCs/>
                                <w:color w:val="0070C0"/>
                                <w:sz w:val="36"/>
                                <w:szCs w:val="36"/>
                              </w:rPr>
                              <w:br/>
                            </w:r>
                            <w:r w:rsidRPr="00AE05E8">
                              <w:rPr>
                                <w:rFonts w:asciiTheme="minorHAnsi" w:eastAsia="Open Sans" w:hAnsiTheme="minorHAnsi" w:cstheme="minorHAnsi"/>
                                <w:b/>
                                <w:bCs/>
                                <w:color w:val="0070C0"/>
                              </w:rPr>
                              <w:t>ATCZ167</w:t>
                            </w:r>
                          </w:p>
                          <w:p w14:paraId="3432C342" w14:textId="6D29F69F" w:rsidR="00AE05E8" w:rsidRPr="00AE05E8" w:rsidRDefault="00AE05E8" w:rsidP="00AE05E8">
                            <w:pPr>
                              <w:rPr>
                                <w:rFonts w:cstheme="minorHAnsi"/>
                                <w:b/>
                                <w:bCs/>
                                <w:color w:val="0070C0"/>
                                <w:sz w:val="44"/>
                                <w:szCs w:val="44"/>
                              </w:rPr>
                            </w:pPr>
                            <w:r w:rsidRPr="00AE05E8">
                              <w:rPr>
                                <w:rFonts w:cstheme="minorHAnsi"/>
                                <w:b/>
                                <w:bCs/>
                                <w:color w:val="0070C0"/>
                                <w:sz w:val="44"/>
                                <w:szCs w:val="44"/>
                              </w:rPr>
                              <w:t>D.T1.1.</w:t>
                            </w:r>
                            <w:r w:rsidR="009A109E">
                              <w:rPr>
                                <w:rFonts w:cstheme="minorHAnsi"/>
                                <w:b/>
                                <w:bCs/>
                                <w:color w:val="0070C0"/>
                                <w:sz w:val="44"/>
                                <w:szCs w:val="44"/>
                              </w:rPr>
                              <w:t>2</w:t>
                            </w:r>
                          </w:p>
                          <w:p w14:paraId="5D9909CE" w14:textId="15AB4F1A" w:rsidR="00FB662B" w:rsidRPr="00FB662B" w:rsidRDefault="00622555" w:rsidP="00FB662B">
                            <w:pPr>
                              <w:pStyle w:val="Nzev"/>
                              <w:rPr>
                                <w:rFonts w:eastAsia="Open Sans"/>
                                <w:sz w:val="44"/>
                                <w:szCs w:val="44"/>
                              </w:rPr>
                            </w:pPr>
                            <w:r w:rsidRPr="00622555">
                              <w:rPr>
                                <w:rFonts w:eastAsia="Open Sans"/>
                                <w:b/>
                                <w:bCs/>
                                <w:color w:val="0070C0"/>
                              </w:rPr>
                              <w:t>CZ</w:t>
                            </w:r>
                            <w:r w:rsidR="00837517">
                              <w:rPr>
                                <w:rFonts w:eastAsia="Open Sans"/>
                                <w:b/>
                                <w:bCs/>
                                <w:color w:val="0070C0"/>
                              </w:rPr>
                              <w:t>E</w:t>
                            </w:r>
                            <w:r w:rsidRPr="00622555">
                              <w:rPr>
                                <w:rFonts w:eastAsia="Open Sans"/>
                              </w:rPr>
                              <w:t xml:space="preserve"> </w:t>
                            </w:r>
                            <w:r w:rsidR="00FB662B" w:rsidRPr="00FB662B">
                              <w:rPr>
                                <w:rFonts w:eastAsia="Open Sans"/>
                                <w:sz w:val="44"/>
                                <w:szCs w:val="44"/>
                              </w:rPr>
                              <w:t>Vícejazyčné vysvětlivky ke</w:t>
                            </w:r>
                          </w:p>
                          <w:p w14:paraId="4D1BBA33" w14:textId="77161998" w:rsidR="00622555" w:rsidRDefault="00FB662B" w:rsidP="00FB662B">
                            <w:pPr>
                              <w:pStyle w:val="Nzev"/>
                              <w:rPr>
                                <w:rFonts w:eastAsia="Open Sans"/>
                                <w:sz w:val="44"/>
                                <w:szCs w:val="44"/>
                              </w:rPr>
                            </w:pPr>
                            <w:r w:rsidRPr="00FB662B">
                              <w:rPr>
                                <w:rFonts w:eastAsia="Open Sans"/>
                                <w:sz w:val="44"/>
                                <w:szCs w:val="44"/>
                              </w:rPr>
                              <w:t>zpracovaným tematickým mapám</w:t>
                            </w:r>
                          </w:p>
                          <w:p w14:paraId="597C574E" w14:textId="77777777" w:rsidR="00AA3DAB" w:rsidRPr="00AA3DAB" w:rsidRDefault="00AA3DAB" w:rsidP="005B2F70">
                            <w:pPr>
                              <w:pStyle w:val="Nzev"/>
                              <w:rPr>
                                <w:rFonts w:eastAsia="Open Sans"/>
                                <w:b/>
                                <w:bCs/>
                                <w:color w:val="0070C0"/>
                                <w:sz w:val="20"/>
                                <w:szCs w:val="20"/>
                              </w:rPr>
                            </w:pPr>
                          </w:p>
                          <w:p w14:paraId="5F321578" w14:textId="5BC61765" w:rsidR="005B2F70" w:rsidRPr="005B2F70" w:rsidRDefault="00622555" w:rsidP="005B2F70">
                            <w:pPr>
                              <w:pStyle w:val="Nzev"/>
                              <w:rPr>
                                <w:rFonts w:eastAsia="Open Sans"/>
                                <w:sz w:val="44"/>
                                <w:szCs w:val="44"/>
                              </w:rPr>
                            </w:pPr>
                            <w:r w:rsidRPr="00622555">
                              <w:rPr>
                                <w:rFonts w:eastAsia="Open Sans"/>
                                <w:b/>
                                <w:bCs/>
                                <w:color w:val="0070C0"/>
                              </w:rPr>
                              <w:t>A</w:t>
                            </w:r>
                            <w:r w:rsidR="00837517">
                              <w:rPr>
                                <w:rFonts w:eastAsia="Open Sans"/>
                                <w:b/>
                                <w:bCs/>
                                <w:color w:val="0070C0"/>
                              </w:rPr>
                              <w:t>U</w:t>
                            </w:r>
                            <w:r w:rsidRPr="00622555">
                              <w:rPr>
                                <w:rFonts w:eastAsia="Open Sans"/>
                                <w:b/>
                                <w:bCs/>
                                <w:color w:val="0070C0"/>
                              </w:rPr>
                              <w:t>T</w:t>
                            </w:r>
                            <w:r w:rsidRPr="00622555">
                              <w:rPr>
                                <w:rFonts w:eastAsia="Open Sans"/>
                              </w:rPr>
                              <w:t xml:space="preserve"> </w:t>
                            </w:r>
                            <w:r w:rsidR="005B2F70" w:rsidRPr="005B2F70">
                              <w:rPr>
                                <w:rFonts w:eastAsia="Open Sans"/>
                                <w:sz w:val="44"/>
                                <w:szCs w:val="44"/>
                              </w:rPr>
                              <w:t>Mehrsprachliche Erläuterungen zu</w:t>
                            </w:r>
                          </w:p>
                          <w:p w14:paraId="398BD712" w14:textId="4C0F8656" w:rsidR="00AF5AA6" w:rsidRDefault="005B2F70" w:rsidP="005B2F70">
                            <w:pPr>
                              <w:pStyle w:val="Nzev"/>
                              <w:rPr>
                                <w:rFonts w:eastAsia="Open Sans"/>
                                <w:sz w:val="44"/>
                                <w:szCs w:val="44"/>
                              </w:rPr>
                            </w:pPr>
                            <w:r w:rsidRPr="005B2F70">
                              <w:rPr>
                                <w:rFonts w:eastAsia="Open Sans"/>
                                <w:sz w:val="44"/>
                                <w:szCs w:val="44"/>
                              </w:rPr>
                              <w:t>den erstellten Themenkarten</w:t>
                            </w:r>
                          </w:p>
                          <w:p w14:paraId="0E9741DB" w14:textId="77777777" w:rsidR="00AA3DAB" w:rsidRPr="00AA3DAB" w:rsidRDefault="00AA3DAB" w:rsidP="009D10AB">
                            <w:pPr>
                              <w:pStyle w:val="Nzev"/>
                              <w:rPr>
                                <w:rFonts w:eastAsia="Open Sans"/>
                                <w:b/>
                                <w:bCs/>
                                <w:color w:val="0070C0"/>
                                <w:sz w:val="20"/>
                                <w:szCs w:val="20"/>
                              </w:rPr>
                            </w:pPr>
                          </w:p>
                          <w:p w14:paraId="7F158867" w14:textId="6A7B1310" w:rsidR="009D10AB" w:rsidRDefault="009D10AB" w:rsidP="009D10AB">
                            <w:pPr>
                              <w:pStyle w:val="Nzev"/>
                              <w:rPr>
                                <w:rFonts w:eastAsia="Open Sans"/>
                                <w:sz w:val="44"/>
                                <w:szCs w:val="44"/>
                              </w:rPr>
                            </w:pPr>
                            <w:r>
                              <w:rPr>
                                <w:rFonts w:eastAsia="Open Sans"/>
                                <w:b/>
                                <w:bCs/>
                                <w:color w:val="0070C0"/>
                              </w:rPr>
                              <w:t>ENG</w:t>
                            </w:r>
                            <w:r w:rsidRPr="009D10AB">
                              <w:t xml:space="preserve"> </w:t>
                            </w:r>
                            <w:r>
                              <w:rPr>
                                <w:rFonts w:eastAsia="Open Sans"/>
                                <w:sz w:val="44"/>
                                <w:szCs w:val="44"/>
                              </w:rPr>
                              <w:t>multil</w:t>
                            </w:r>
                            <w:r w:rsidR="00AA3DAB">
                              <w:rPr>
                                <w:rFonts w:eastAsia="Open Sans"/>
                                <w:sz w:val="44"/>
                                <w:szCs w:val="44"/>
                              </w:rPr>
                              <w:t>ingual</w:t>
                            </w:r>
                            <w:r>
                              <w:rPr>
                                <w:rFonts w:eastAsia="Open Sans"/>
                                <w:sz w:val="44"/>
                                <w:szCs w:val="44"/>
                              </w:rPr>
                              <w:t xml:space="preserve"> e</w:t>
                            </w:r>
                            <w:r w:rsidRPr="009D10AB">
                              <w:rPr>
                                <w:rFonts w:eastAsia="Open Sans"/>
                                <w:sz w:val="44"/>
                                <w:szCs w:val="44"/>
                              </w:rPr>
                              <w:t>XPLANATORY NOTES TO THE PROCESSED THEMATIC MAPS</w:t>
                            </w:r>
                          </w:p>
                          <w:p w14:paraId="497B2978" w14:textId="3C0429D5" w:rsidR="00AF5AA6" w:rsidRPr="004B6DEF" w:rsidRDefault="00226A14" w:rsidP="001A4F7C">
                            <w:pPr>
                              <w:spacing w:after="0" w:line="240" w:lineRule="auto"/>
                              <w:rPr>
                                <w:rStyle w:val="Odkazjemn"/>
                                <w:sz w:val="36"/>
                                <w:szCs w:val="36"/>
                              </w:rPr>
                            </w:pPr>
                            <w:r w:rsidRPr="004B6DEF">
                              <w:rPr>
                                <w:rStyle w:val="Odkazjemn"/>
                                <w:sz w:val="24"/>
                                <w:szCs w:val="24"/>
                              </w:rPr>
                              <w:t>D</w:t>
                            </w:r>
                            <w:r w:rsidR="00187EA0" w:rsidRPr="004B6DEF">
                              <w:rPr>
                                <w:rStyle w:val="Odkazjemn"/>
                                <w:sz w:val="24"/>
                                <w:szCs w:val="24"/>
                              </w:rPr>
                              <w:t>ecember</w:t>
                            </w:r>
                            <w:r w:rsidR="00AF5AA6" w:rsidRPr="004B6DEF">
                              <w:rPr>
                                <w:rStyle w:val="Odkazjemn"/>
                                <w:sz w:val="24"/>
                                <w:szCs w:val="24"/>
                              </w:rPr>
                              <w:t xml:space="preserve"> 2021</w:t>
                            </w:r>
                            <w:r w:rsidR="00AF5AA6" w:rsidRPr="004B6DEF">
                              <w:rPr>
                                <w:rStyle w:val="Odkazjemn"/>
                                <w:sz w:val="36"/>
                                <w:szCs w:val="36"/>
                              </w:rPr>
                              <w:t xml:space="preserve">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4FD2460" id="_x0000_t202" coordsize="21600,21600" o:spt="202" path="m,l,21600r21600,l21600,xe">
                <v:stroke joinstyle="miter"/>
                <v:path gradientshapeok="t" o:connecttype="rect"/>
              </v:shapetype>
              <v:shape id="Titel 1" o:spid="_x0000_s1026" type="#_x0000_t202" style="position:absolute;margin-left:425.8pt;margin-top:22pt;width:477pt;height:448.55pt;z-index:25164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" filled="f" stroked="f">
                <v:textbox>
                  <w:txbxContent>
                    <w:p w14:paraId="29E44701" w14:textId="034975A4" w:rsidR="00AF5AA6" w:rsidRPr="00AE05E8" w:rsidRDefault="00AF5AA6" w:rsidP="00CE0EC1">
                      <w:pPr>
                        <w:pStyle w:val="Nzev"/>
                        <w:rPr>
                          <w:rFonts w:asciiTheme="minorHAnsi" w:eastAsia="Open Sans" w:hAnsiTheme="minorHAnsi" w:cstheme="minorHAnsi"/>
                          <w:b/>
                          <w:bCs/>
                          <w:color w:val="0070C0"/>
                        </w:rPr>
                      </w:pPr>
                      <w:r w:rsidRPr="00AE05E8">
                        <w:rPr>
                          <w:rFonts w:asciiTheme="minorHAnsi" w:eastAsia="Open Sans" w:hAnsiTheme="minorHAnsi" w:cstheme="minorHAnsi"/>
                          <w:b/>
                          <w:bCs/>
                          <w:color w:val="0070C0"/>
                          <w:sz w:val="64"/>
                          <w:szCs w:val="64"/>
                        </w:rPr>
                        <w:t>HTPO</w:t>
                      </w:r>
                      <w:r w:rsidRPr="00AE05E8">
                        <w:rPr>
                          <w:rFonts w:asciiTheme="minorHAnsi" w:eastAsia="Open Sans" w:hAnsiTheme="minorHAnsi" w:cstheme="minorHAnsi"/>
                          <w:b/>
                          <w:bCs/>
                          <w:color w:val="0070C0"/>
                          <w:sz w:val="36"/>
                          <w:szCs w:val="36"/>
                        </w:rPr>
                        <w:br/>
                      </w:r>
                      <w:r w:rsidRPr="00AE05E8">
                        <w:rPr>
                          <w:rFonts w:asciiTheme="minorHAnsi" w:eastAsia="Open Sans" w:hAnsiTheme="minorHAnsi" w:cstheme="minorHAnsi"/>
                          <w:b/>
                          <w:bCs/>
                          <w:color w:val="0070C0"/>
                        </w:rPr>
                        <w:t>ATCZ167</w:t>
                      </w:r>
                    </w:p>
                    <w:p w14:paraId="3432C342" w14:textId="6D29F69F" w:rsidR="00AE05E8" w:rsidRPr="00AE05E8" w:rsidRDefault="00AE05E8" w:rsidP="00AE05E8">
                      <w:pPr>
                        <w:rPr>
                          <w:rFonts w:cstheme="minorHAnsi"/>
                          <w:b/>
                          <w:bCs/>
                          <w:color w:val="0070C0"/>
                          <w:sz w:val="44"/>
                          <w:szCs w:val="44"/>
                        </w:rPr>
                      </w:pPr>
                      <w:r w:rsidRPr="00AE05E8">
                        <w:rPr>
                          <w:rFonts w:cstheme="minorHAnsi"/>
                          <w:b/>
                          <w:bCs/>
                          <w:color w:val="0070C0"/>
                          <w:sz w:val="44"/>
                          <w:szCs w:val="44"/>
                        </w:rPr>
                        <w:t>D.T1.1.</w:t>
                      </w:r>
                      <w:r w:rsidR="009A109E">
                        <w:rPr>
                          <w:rFonts w:cstheme="minorHAnsi"/>
                          <w:b/>
                          <w:bCs/>
                          <w:color w:val="0070C0"/>
                          <w:sz w:val="44"/>
                          <w:szCs w:val="44"/>
                        </w:rPr>
                        <w:t>2</w:t>
                      </w:r>
                    </w:p>
                    <w:p w14:paraId="5D9909CE" w14:textId="15AB4F1A" w:rsidR="00FB662B" w:rsidRPr="00FB662B" w:rsidRDefault="00622555" w:rsidP="00FB662B">
                      <w:pPr>
                        <w:pStyle w:val="Nzev"/>
                        <w:rPr>
                          <w:rFonts w:eastAsia="Open Sans"/>
                          <w:sz w:val="44"/>
                          <w:szCs w:val="44"/>
                        </w:rPr>
                      </w:pPr>
                      <w:r w:rsidRPr="00622555">
                        <w:rPr>
                          <w:rFonts w:eastAsia="Open Sans"/>
                          <w:b/>
                          <w:bCs/>
                          <w:color w:val="0070C0"/>
                        </w:rPr>
                        <w:t>CZ</w:t>
                      </w:r>
                      <w:r w:rsidR="00837517">
                        <w:rPr>
                          <w:rFonts w:eastAsia="Open Sans"/>
                          <w:b/>
                          <w:bCs/>
                          <w:color w:val="0070C0"/>
                        </w:rPr>
                        <w:t>E</w:t>
                      </w:r>
                      <w:r w:rsidRPr="00622555">
                        <w:rPr>
                          <w:rFonts w:eastAsia="Open Sans"/>
                        </w:rPr>
                        <w:t xml:space="preserve"> </w:t>
                      </w:r>
                      <w:r w:rsidR="00FB662B" w:rsidRPr="00FB662B">
                        <w:rPr>
                          <w:rFonts w:eastAsia="Open Sans"/>
                          <w:sz w:val="44"/>
                          <w:szCs w:val="44"/>
                        </w:rPr>
                        <w:t>Vícejazyčné vysvětlivky ke</w:t>
                      </w:r>
                    </w:p>
                    <w:p w14:paraId="4D1BBA33" w14:textId="77161998" w:rsidR="00622555" w:rsidRDefault="00FB662B" w:rsidP="00FB662B">
                      <w:pPr>
                        <w:pStyle w:val="Nzev"/>
                        <w:rPr>
                          <w:rFonts w:eastAsia="Open Sans"/>
                          <w:sz w:val="44"/>
                          <w:szCs w:val="44"/>
                        </w:rPr>
                      </w:pPr>
                      <w:r w:rsidRPr="00FB662B">
                        <w:rPr>
                          <w:rFonts w:eastAsia="Open Sans"/>
                          <w:sz w:val="44"/>
                          <w:szCs w:val="44"/>
                        </w:rPr>
                        <w:t>zpracovaným tematickým mapám</w:t>
                      </w:r>
                    </w:p>
                    <w:p w14:paraId="597C574E" w14:textId="77777777" w:rsidR="00AA3DAB" w:rsidRPr="00AA3DAB" w:rsidRDefault="00AA3DAB" w:rsidP="005B2F70">
                      <w:pPr>
                        <w:pStyle w:val="Nzev"/>
                        <w:rPr>
                          <w:rFonts w:eastAsia="Open Sans"/>
                          <w:b/>
                          <w:bCs/>
                          <w:color w:val="0070C0"/>
                          <w:sz w:val="20"/>
                          <w:szCs w:val="20"/>
                        </w:rPr>
                      </w:pPr>
                    </w:p>
                    <w:p w14:paraId="5F321578" w14:textId="5BC61765" w:rsidR="005B2F70" w:rsidRPr="005B2F70" w:rsidRDefault="00622555" w:rsidP="005B2F70">
                      <w:pPr>
                        <w:pStyle w:val="Nzev"/>
                        <w:rPr>
                          <w:rFonts w:eastAsia="Open Sans"/>
                          <w:sz w:val="44"/>
                          <w:szCs w:val="44"/>
                        </w:rPr>
                      </w:pPr>
                      <w:r w:rsidRPr="00622555">
                        <w:rPr>
                          <w:rFonts w:eastAsia="Open Sans"/>
                          <w:b/>
                          <w:bCs/>
                          <w:color w:val="0070C0"/>
                        </w:rPr>
                        <w:t>A</w:t>
                      </w:r>
                      <w:r w:rsidR="00837517">
                        <w:rPr>
                          <w:rFonts w:eastAsia="Open Sans"/>
                          <w:b/>
                          <w:bCs/>
                          <w:color w:val="0070C0"/>
                        </w:rPr>
                        <w:t>U</w:t>
                      </w:r>
                      <w:r w:rsidRPr="00622555">
                        <w:rPr>
                          <w:rFonts w:eastAsia="Open Sans"/>
                          <w:b/>
                          <w:bCs/>
                          <w:color w:val="0070C0"/>
                        </w:rPr>
                        <w:t>T</w:t>
                      </w:r>
                      <w:r w:rsidRPr="00622555">
                        <w:rPr>
                          <w:rFonts w:eastAsia="Open Sans"/>
                        </w:rPr>
                        <w:t xml:space="preserve"> </w:t>
                      </w:r>
                      <w:r w:rsidR="005B2F70" w:rsidRPr="005B2F70">
                        <w:rPr>
                          <w:rFonts w:eastAsia="Open Sans"/>
                          <w:sz w:val="44"/>
                          <w:szCs w:val="44"/>
                        </w:rPr>
                        <w:t>Mehrsprachliche Erläuterungen zu</w:t>
                      </w:r>
                    </w:p>
                    <w:p w14:paraId="398BD712" w14:textId="4C0F8656" w:rsidR="00AF5AA6" w:rsidRDefault="005B2F70" w:rsidP="005B2F70">
                      <w:pPr>
                        <w:pStyle w:val="Nzev"/>
                        <w:rPr>
                          <w:rFonts w:eastAsia="Open Sans"/>
                          <w:sz w:val="44"/>
                          <w:szCs w:val="44"/>
                        </w:rPr>
                      </w:pPr>
                      <w:r w:rsidRPr="005B2F70">
                        <w:rPr>
                          <w:rFonts w:eastAsia="Open Sans"/>
                          <w:sz w:val="44"/>
                          <w:szCs w:val="44"/>
                        </w:rPr>
                        <w:t>den erstellten Themenkarten</w:t>
                      </w:r>
                    </w:p>
                    <w:p w14:paraId="0E9741DB" w14:textId="77777777" w:rsidR="00AA3DAB" w:rsidRPr="00AA3DAB" w:rsidRDefault="00AA3DAB" w:rsidP="009D10AB">
                      <w:pPr>
                        <w:pStyle w:val="Nzev"/>
                        <w:rPr>
                          <w:rFonts w:eastAsia="Open Sans"/>
                          <w:b/>
                          <w:bCs/>
                          <w:color w:val="0070C0"/>
                          <w:sz w:val="20"/>
                          <w:szCs w:val="20"/>
                        </w:rPr>
                      </w:pPr>
                    </w:p>
                    <w:p w14:paraId="7F158867" w14:textId="6A7B1310" w:rsidR="009D10AB" w:rsidRDefault="009D10AB" w:rsidP="009D10AB">
                      <w:pPr>
                        <w:pStyle w:val="Nzev"/>
                        <w:rPr>
                          <w:rFonts w:eastAsia="Open Sans"/>
                          <w:sz w:val="44"/>
                          <w:szCs w:val="44"/>
                        </w:rPr>
                      </w:pPr>
                      <w:r>
                        <w:rPr>
                          <w:rFonts w:eastAsia="Open Sans"/>
                          <w:b/>
                          <w:bCs/>
                          <w:color w:val="0070C0"/>
                        </w:rPr>
                        <w:t>ENG</w:t>
                      </w:r>
                      <w:r w:rsidRPr="009D10AB">
                        <w:t xml:space="preserve"> </w:t>
                      </w:r>
                      <w:r>
                        <w:rPr>
                          <w:rFonts w:eastAsia="Open Sans"/>
                          <w:sz w:val="44"/>
                          <w:szCs w:val="44"/>
                        </w:rPr>
                        <w:t>multil</w:t>
                      </w:r>
                      <w:r w:rsidR="00AA3DAB">
                        <w:rPr>
                          <w:rFonts w:eastAsia="Open Sans"/>
                          <w:sz w:val="44"/>
                          <w:szCs w:val="44"/>
                        </w:rPr>
                        <w:t>ingual</w:t>
                      </w:r>
                      <w:r>
                        <w:rPr>
                          <w:rFonts w:eastAsia="Open Sans"/>
                          <w:sz w:val="44"/>
                          <w:szCs w:val="44"/>
                        </w:rPr>
                        <w:t xml:space="preserve"> e</w:t>
                      </w:r>
                      <w:r w:rsidRPr="009D10AB">
                        <w:rPr>
                          <w:rFonts w:eastAsia="Open Sans"/>
                          <w:sz w:val="44"/>
                          <w:szCs w:val="44"/>
                        </w:rPr>
                        <w:t>XPLANATORY NOTES TO THE PROCESSED THEMATIC MAPS</w:t>
                      </w:r>
                    </w:p>
                    <w:p w14:paraId="497B2978" w14:textId="3C0429D5" w:rsidR="00AF5AA6" w:rsidRPr="004B6DEF" w:rsidRDefault="00226A14" w:rsidP="001A4F7C">
                      <w:pPr>
                        <w:spacing w:after="0" w:line="240" w:lineRule="auto"/>
                        <w:rPr>
                          <w:rStyle w:val="Odkazjemn"/>
                          <w:sz w:val="36"/>
                          <w:szCs w:val="36"/>
                        </w:rPr>
                      </w:pPr>
                      <w:r w:rsidRPr="004B6DEF">
                        <w:rPr>
                          <w:rStyle w:val="Odkazjemn"/>
                          <w:sz w:val="24"/>
                          <w:szCs w:val="24"/>
                        </w:rPr>
                        <w:t>D</w:t>
                      </w:r>
                      <w:r w:rsidR="00187EA0" w:rsidRPr="004B6DEF">
                        <w:rPr>
                          <w:rStyle w:val="Odkazjemn"/>
                          <w:sz w:val="24"/>
                          <w:szCs w:val="24"/>
                        </w:rPr>
                        <w:t>ecember</w:t>
                      </w:r>
                      <w:r w:rsidR="00AF5AA6" w:rsidRPr="004B6DEF">
                        <w:rPr>
                          <w:rStyle w:val="Odkazjemn"/>
                          <w:sz w:val="24"/>
                          <w:szCs w:val="24"/>
                        </w:rPr>
                        <w:t xml:space="preserve"> 2021</w:t>
                      </w:r>
                      <w:r w:rsidR="00AF5AA6" w:rsidRPr="004B6DEF">
                        <w:rPr>
                          <w:rStyle w:val="Odkazjemn"/>
                          <w:sz w:val="36"/>
                          <w:szCs w:val="36"/>
                        </w:rPr>
                        <w:t xml:space="preserve"> </w:t>
                      </w:r>
                    </w:p>
                  </w:txbxContent>
                </v:textbox>
                <w10:wrap anchorx="margin"/>
              </v:shape>
            </w:pict>
          </mc:Fallback>
        </mc:AlternateContent>
      </w:r>
      <w:r w:rsidR="003E371E" w:rsidRPr="00451DD9">
        <w:rPr>
          <w:noProof/>
          <w:lang w:eastAsia="cs-CZ"/>
        </w:rPr>
        <w:drawing>
          <wp:anchor distT="0" distB="0" distL="114300" distR="114300" simplePos="0" relativeHeight="251650048" behindDoc="0" locked="0" layoutInCell="1" allowOverlap="1" wp14:anchorId="6D84877E" wp14:editId="769BB9FF">
            <wp:simplePos x="0" y="0"/>
            <wp:positionH relativeFrom="column">
              <wp:posOffset>5761355</wp:posOffset>
            </wp:positionH>
            <wp:positionV relativeFrom="paragraph">
              <wp:posOffset>5266055</wp:posOffset>
            </wp:positionV>
            <wp:extent cx="488950" cy="842645"/>
            <wp:effectExtent l="0" t="0" r="6350" b="0"/>
            <wp:wrapSquare wrapText="bothSides"/>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95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0B84" w:rsidRPr="00451DD9">
        <w:rPr>
          <w:noProof/>
          <w:lang w:eastAsia="cs-CZ"/>
        </w:rPr>
        <w:drawing>
          <wp:anchor distT="0" distB="0" distL="114300" distR="114300" simplePos="0" relativeHeight="251652096" behindDoc="0" locked="0" layoutInCell="1" allowOverlap="1" wp14:anchorId="72584A16" wp14:editId="4F3B5609">
            <wp:simplePos x="0" y="0"/>
            <wp:positionH relativeFrom="column">
              <wp:posOffset>4222115</wp:posOffset>
            </wp:positionH>
            <wp:positionV relativeFrom="paragraph">
              <wp:posOffset>6229350</wp:posOffset>
            </wp:positionV>
            <wp:extent cx="414020" cy="714375"/>
            <wp:effectExtent l="0" t="0" r="5080" b="9525"/>
            <wp:wrapSquare wrapText="bothSides"/>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402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0B84" w:rsidRPr="00451DD9">
        <w:rPr>
          <w:noProof/>
          <w:lang w:eastAsia="cs-CZ"/>
        </w:rPr>
        <w:drawing>
          <wp:anchor distT="0" distB="0" distL="114300" distR="114300" simplePos="0" relativeHeight="251653120" behindDoc="0" locked="0" layoutInCell="1" allowOverlap="1" wp14:anchorId="65276080" wp14:editId="32606E6A">
            <wp:simplePos x="0" y="0"/>
            <wp:positionH relativeFrom="column">
              <wp:posOffset>4435951</wp:posOffset>
            </wp:positionH>
            <wp:positionV relativeFrom="paragraph">
              <wp:posOffset>7177246</wp:posOffset>
            </wp:positionV>
            <wp:extent cx="271145" cy="428625"/>
            <wp:effectExtent l="0" t="0" r="0" b="9525"/>
            <wp:wrapSquare wrapText="bothSides"/>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14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0B84" w:rsidRPr="00451DD9">
        <w:rPr>
          <w:noProof/>
          <w:lang w:eastAsia="cs-CZ"/>
        </w:rPr>
        <w:drawing>
          <wp:anchor distT="0" distB="0" distL="114300" distR="114300" simplePos="0" relativeHeight="251648000" behindDoc="0" locked="0" layoutInCell="1" allowOverlap="1" wp14:anchorId="0A72BAC5" wp14:editId="38789580">
            <wp:simplePos x="0" y="0"/>
            <wp:positionH relativeFrom="column">
              <wp:posOffset>4779010</wp:posOffset>
            </wp:positionH>
            <wp:positionV relativeFrom="paragraph">
              <wp:posOffset>5679758</wp:posOffset>
            </wp:positionV>
            <wp:extent cx="1329055" cy="1927225"/>
            <wp:effectExtent l="0" t="0" r="4445" b="0"/>
            <wp:wrapSquare wrapText="bothSides"/>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9055" cy="192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ED1" w:rsidRPr="00451DD9">
        <w:rPr>
          <w:rFonts w:ascii="Garamond" w:hAnsi="Garamond"/>
          <w:b/>
          <w:bCs/>
          <w:sz w:val="24"/>
          <w:szCs w:val="24"/>
          <w:lang w:val="de-AT"/>
        </w:rPr>
        <w:br w:type="page"/>
      </w:r>
    </w:p>
    <w:p w14:paraId="177AA81C" w14:textId="77777777" w:rsidR="000A646E" w:rsidRPr="00704CB2" w:rsidRDefault="000A646E">
      <w:pPr>
        <w:rPr>
          <w:rFonts w:ascii="Garamond" w:hAnsi="Garamond"/>
          <w:sz w:val="24"/>
          <w:szCs w:val="24"/>
        </w:rPr>
      </w:pPr>
    </w:p>
    <w:tbl>
      <w:tblPr>
        <w:tblStyle w:val="Svtlmkatabulky"/>
        <w:tblpPr w:leftFromText="141" w:rightFromText="141" w:vertAnchor="text" w:horzAnchor="margin" w:tblpY="-110"/>
        <w:tblW w:w="0" w:type="auto"/>
        <w:tblLook w:val="04A0" w:firstRow="1" w:lastRow="0" w:firstColumn="1" w:lastColumn="0" w:noHBand="0" w:noVBand="1"/>
      </w:tblPr>
      <w:tblGrid>
        <w:gridCol w:w="4530"/>
        <w:gridCol w:w="4530"/>
      </w:tblGrid>
      <w:tr w:rsidR="00704CB2" w:rsidRPr="00451DD9" w14:paraId="778FEDFA" w14:textId="77777777" w:rsidTr="00704CB2">
        <w:trPr>
          <w:trHeight w:val="750"/>
        </w:trPr>
        <w:tc>
          <w:tcPr>
            <w:tcW w:w="9060" w:type="dxa"/>
            <w:gridSpan w:val="2"/>
          </w:tcPr>
          <w:p w14:paraId="6A55C5BE" w14:textId="666183FE" w:rsidR="00704CB2" w:rsidRPr="00CA37D3" w:rsidRDefault="0087569B" w:rsidP="00704CB2">
            <w:pPr>
              <w:rPr>
                <w:sz w:val="24"/>
                <w:szCs w:val="24"/>
              </w:rPr>
            </w:pPr>
            <w:r>
              <w:rPr>
                <w:sz w:val="24"/>
                <w:szCs w:val="24"/>
                <w:lang w:val="en"/>
              </w:rPr>
              <w:t>Authors</w:t>
            </w:r>
            <w:r w:rsidRPr="00CA37D3">
              <w:rPr>
                <w:sz w:val="24"/>
                <w:szCs w:val="24"/>
                <w:lang w:val="en"/>
              </w:rPr>
              <w:t xml:space="preserve"> from the HTPO project team</w:t>
            </w:r>
            <w:r w:rsidR="00704CB2" w:rsidRPr="00CA37D3">
              <w:rPr>
                <w:sz w:val="24"/>
                <w:szCs w:val="24"/>
              </w:rPr>
              <w:t>:</w:t>
            </w:r>
          </w:p>
        </w:tc>
      </w:tr>
      <w:tr w:rsidR="0065327E" w:rsidRPr="00451DD9" w14:paraId="1E842810" w14:textId="77777777" w:rsidTr="00704CB2">
        <w:tc>
          <w:tcPr>
            <w:tcW w:w="4530" w:type="dxa"/>
          </w:tcPr>
          <w:p w14:paraId="2F7FEEF4" w14:textId="54CCF128" w:rsidR="0065327E" w:rsidRPr="002C0F23" w:rsidRDefault="0065327E" w:rsidP="0065327E">
            <w:pPr>
              <w:rPr>
                <w:bCs/>
                <w:sz w:val="22"/>
                <w:szCs w:val="28"/>
                <w:lang w:val="en-GB"/>
              </w:rPr>
            </w:pPr>
          </w:p>
        </w:tc>
        <w:tc>
          <w:tcPr>
            <w:tcW w:w="4530" w:type="dxa"/>
          </w:tcPr>
          <w:p w14:paraId="59FEC97A" w14:textId="465C0F8A" w:rsidR="0065327E" w:rsidRPr="002C0F23" w:rsidRDefault="0065327E" w:rsidP="0065327E">
            <w:pPr>
              <w:rPr>
                <w:bCs/>
                <w:szCs w:val="24"/>
                <w:lang w:val="en-GB"/>
              </w:rPr>
            </w:pPr>
          </w:p>
        </w:tc>
      </w:tr>
      <w:tr w:rsidR="00BB1B74" w:rsidRPr="00451DD9" w14:paraId="07B8C9D6" w14:textId="77777777" w:rsidTr="00704CB2">
        <w:tc>
          <w:tcPr>
            <w:tcW w:w="4530" w:type="dxa"/>
          </w:tcPr>
          <w:p w14:paraId="4F01A004" w14:textId="28FF153E" w:rsidR="00BB1B74" w:rsidRPr="00EA11A9" w:rsidRDefault="00BB1B74" w:rsidP="00BB1B74">
            <w:pPr>
              <w:rPr>
                <w:sz w:val="22"/>
                <w:szCs w:val="28"/>
                <w:lang w:val="de-AT"/>
              </w:rPr>
            </w:pPr>
            <w:r>
              <w:rPr>
                <w:sz w:val="22"/>
                <w:szCs w:val="28"/>
                <w:lang w:val="de-AT"/>
              </w:rPr>
              <w:t>Kateřina Chroustová</w:t>
            </w:r>
          </w:p>
        </w:tc>
        <w:tc>
          <w:tcPr>
            <w:tcW w:w="4530" w:type="dxa"/>
          </w:tcPr>
          <w:p w14:paraId="0C6487C2" w14:textId="51A03207" w:rsidR="00BB1B74" w:rsidRPr="00451DD9" w:rsidRDefault="00BB1B74" w:rsidP="00BB1B74">
            <w:pPr>
              <w:rPr>
                <w:sz w:val="24"/>
                <w:szCs w:val="24"/>
                <w:lang w:val="de-AT"/>
              </w:rPr>
            </w:pPr>
            <w:r w:rsidRPr="0065327E">
              <w:rPr>
                <w:szCs w:val="24"/>
              </w:rPr>
              <w:t>Masaryk University</w:t>
            </w:r>
          </w:p>
        </w:tc>
      </w:tr>
      <w:tr w:rsidR="00F85E0B" w:rsidRPr="00451DD9" w14:paraId="2EFF071E" w14:textId="77777777" w:rsidTr="00704CB2">
        <w:tc>
          <w:tcPr>
            <w:tcW w:w="4530" w:type="dxa"/>
          </w:tcPr>
          <w:p w14:paraId="21E5E71D" w14:textId="0EED91D2" w:rsidR="00F85E0B" w:rsidRDefault="00F85E0B" w:rsidP="00F85E0B">
            <w:pPr>
              <w:rPr>
                <w:sz w:val="22"/>
                <w:szCs w:val="28"/>
                <w:lang w:val="de-AT"/>
              </w:rPr>
            </w:pPr>
            <w:r>
              <w:rPr>
                <w:sz w:val="22"/>
                <w:szCs w:val="28"/>
                <w:lang w:val="de-AT"/>
              </w:rPr>
              <w:t>Slavomír Nehyba</w:t>
            </w:r>
          </w:p>
        </w:tc>
        <w:tc>
          <w:tcPr>
            <w:tcW w:w="4530" w:type="dxa"/>
          </w:tcPr>
          <w:p w14:paraId="0BE017D5" w14:textId="483642C8" w:rsidR="00F85E0B" w:rsidRPr="0065327E" w:rsidRDefault="00F85E0B" w:rsidP="00F85E0B">
            <w:pPr>
              <w:rPr>
                <w:szCs w:val="24"/>
              </w:rPr>
            </w:pPr>
            <w:r w:rsidRPr="0065327E">
              <w:rPr>
                <w:szCs w:val="24"/>
              </w:rPr>
              <w:t>Masaryk University</w:t>
            </w:r>
          </w:p>
        </w:tc>
      </w:tr>
      <w:tr w:rsidR="00F85E0B" w:rsidRPr="00451DD9" w14:paraId="58CDC2C8" w14:textId="77777777" w:rsidTr="00704CB2">
        <w:tc>
          <w:tcPr>
            <w:tcW w:w="4530" w:type="dxa"/>
          </w:tcPr>
          <w:p w14:paraId="4FD22D1A" w14:textId="479330D6" w:rsidR="00F85E0B" w:rsidRPr="00EA11A9" w:rsidRDefault="00F85E0B" w:rsidP="00F85E0B">
            <w:pPr>
              <w:rPr>
                <w:sz w:val="22"/>
                <w:szCs w:val="28"/>
                <w:lang w:val="de-AT"/>
              </w:rPr>
            </w:pPr>
            <w:r>
              <w:rPr>
                <w:sz w:val="22"/>
                <w:szCs w:val="28"/>
                <w:lang w:val="de-AT"/>
              </w:rPr>
              <w:t>Bibiána Pasternáková</w:t>
            </w:r>
          </w:p>
        </w:tc>
        <w:tc>
          <w:tcPr>
            <w:tcW w:w="4530" w:type="dxa"/>
          </w:tcPr>
          <w:p w14:paraId="4D1925D9" w14:textId="06CA8F43" w:rsidR="00F85E0B" w:rsidRPr="00451DD9" w:rsidRDefault="00F85E0B" w:rsidP="00F85E0B">
            <w:pPr>
              <w:rPr>
                <w:bCs/>
                <w:szCs w:val="24"/>
                <w:lang w:val="de-AT"/>
              </w:rPr>
            </w:pPr>
            <w:r w:rsidRPr="0065327E">
              <w:rPr>
                <w:szCs w:val="24"/>
              </w:rPr>
              <w:t>Masaryk University</w:t>
            </w:r>
          </w:p>
        </w:tc>
      </w:tr>
      <w:tr w:rsidR="00F85E0B" w:rsidRPr="00451DD9" w14:paraId="3D19F47F" w14:textId="77777777" w:rsidTr="00704CB2">
        <w:tc>
          <w:tcPr>
            <w:tcW w:w="4530" w:type="dxa"/>
          </w:tcPr>
          <w:p w14:paraId="4E87D47C" w14:textId="2A2A4C8A" w:rsidR="00F85E0B" w:rsidRDefault="00F85E0B" w:rsidP="00F85E0B">
            <w:pPr>
              <w:rPr>
                <w:sz w:val="22"/>
                <w:szCs w:val="28"/>
                <w:lang w:val="de-AT"/>
              </w:rPr>
            </w:pPr>
            <w:r>
              <w:rPr>
                <w:sz w:val="22"/>
                <w:szCs w:val="28"/>
                <w:lang w:val="de-AT"/>
              </w:rPr>
              <w:t>Tomáš Kuchovský</w:t>
            </w:r>
          </w:p>
        </w:tc>
        <w:tc>
          <w:tcPr>
            <w:tcW w:w="4530" w:type="dxa"/>
          </w:tcPr>
          <w:p w14:paraId="4BEF79A1" w14:textId="169B3D04" w:rsidR="00F85E0B" w:rsidRPr="0065327E" w:rsidRDefault="00F85E0B" w:rsidP="00F85E0B">
            <w:pPr>
              <w:rPr>
                <w:szCs w:val="24"/>
              </w:rPr>
            </w:pPr>
            <w:r w:rsidRPr="0065327E">
              <w:rPr>
                <w:szCs w:val="24"/>
              </w:rPr>
              <w:t>Masaryk University</w:t>
            </w:r>
          </w:p>
        </w:tc>
      </w:tr>
      <w:tr w:rsidR="00F85E0B" w:rsidRPr="00451DD9" w14:paraId="620E4B4C" w14:textId="77777777" w:rsidTr="00704CB2">
        <w:tc>
          <w:tcPr>
            <w:tcW w:w="4530" w:type="dxa"/>
          </w:tcPr>
          <w:p w14:paraId="0D5BD08A" w14:textId="6CC1167C" w:rsidR="00F85E0B" w:rsidRDefault="00F85E0B" w:rsidP="00F85E0B">
            <w:pPr>
              <w:rPr>
                <w:sz w:val="22"/>
                <w:szCs w:val="28"/>
                <w:lang w:val="de-AT"/>
              </w:rPr>
            </w:pPr>
            <w:r>
              <w:rPr>
                <w:sz w:val="22"/>
                <w:szCs w:val="28"/>
                <w:lang w:val="de-AT"/>
              </w:rPr>
              <w:t>Adam Říčka</w:t>
            </w:r>
          </w:p>
        </w:tc>
        <w:tc>
          <w:tcPr>
            <w:tcW w:w="4530" w:type="dxa"/>
          </w:tcPr>
          <w:p w14:paraId="165BFD3A" w14:textId="740A1500" w:rsidR="00F85E0B" w:rsidRPr="0065327E" w:rsidRDefault="00F85E0B" w:rsidP="00F85E0B">
            <w:pPr>
              <w:rPr>
                <w:szCs w:val="24"/>
              </w:rPr>
            </w:pPr>
            <w:r w:rsidRPr="0065327E">
              <w:rPr>
                <w:szCs w:val="24"/>
              </w:rPr>
              <w:t>Masaryk University</w:t>
            </w:r>
          </w:p>
        </w:tc>
      </w:tr>
      <w:tr w:rsidR="00F85E0B" w:rsidRPr="00451DD9" w14:paraId="5EADA495" w14:textId="77777777" w:rsidTr="00704CB2">
        <w:tc>
          <w:tcPr>
            <w:tcW w:w="4530" w:type="dxa"/>
          </w:tcPr>
          <w:p w14:paraId="5749692A" w14:textId="295BCCBA" w:rsidR="00F85E0B" w:rsidRDefault="00F85E0B" w:rsidP="00F85E0B">
            <w:pPr>
              <w:rPr>
                <w:sz w:val="22"/>
                <w:szCs w:val="28"/>
                <w:lang w:val="de-AT"/>
              </w:rPr>
            </w:pPr>
            <w:r w:rsidRPr="00EA11A9">
              <w:rPr>
                <w:sz w:val="22"/>
                <w:szCs w:val="28"/>
                <w:lang w:val="de-AT"/>
              </w:rPr>
              <w:t xml:space="preserve">Magdalena Bottig </w:t>
            </w:r>
          </w:p>
        </w:tc>
        <w:tc>
          <w:tcPr>
            <w:tcW w:w="4530" w:type="dxa"/>
          </w:tcPr>
          <w:p w14:paraId="365464D9" w14:textId="41C9D017" w:rsidR="00F85E0B" w:rsidRPr="00451DD9" w:rsidRDefault="00F85E0B" w:rsidP="00F85E0B">
            <w:pPr>
              <w:rPr>
                <w:bCs/>
                <w:szCs w:val="24"/>
                <w:lang w:val="de-AT"/>
              </w:rPr>
            </w:pPr>
            <w:r w:rsidRPr="00451DD9">
              <w:rPr>
                <w:bCs/>
                <w:szCs w:val="24"/>
                <w:lang w:val="de-AT"/>
              </w:rPr>
              <w:t>Geologische Bundesanstalt</w:t>
            </w:r>
          </w:p>
        </w:tc>
      </w:tr>
      <w:tr w:rsidR="00F85E0B" w:rsidRPr="00451DD9" w14:paraId="669A9354" w14:textId="77777777" w:rsidTr="00AF5AA6">
        <w:tc>
          <w:tcPr>
            <w:tcW w:w="9060" w:type="dxa"/>
            <w:gridSpan w:val="2"/>
          </w:tcPr>
          <w:p w14:paraId="66585AA7" w14:textId="6EF9BBCB" w:rsidR="00F85E0B" w:rsidRPr="00EA11A9" w:rsidRDefault="00F85E0B" w:rsidP="00F85E0B">
            <w:pPr>
              <w:rPr>
                <w:bCs/>
                <w:sz w:val="22"/>
                <w:szCs w:val="28"/>
                <w:lang w:val="de-AT"/>
              </w:rPr>
            </w:pPr>
            <w:r w:rsidRPr="00EA11A9">
              <w:rPr>
                <w:sz w:val="22"/>
                <w:szCs w:val="28"/>
                <w:lang w:val="de-AT"/>
              </w:rPr>
              <w:t xml:space="preserve">Kontakt: </w:t>
            </w:r>
            <w:hyperlink r:id="rId14" w:history="1"/>
          </w:p>
        </w:tc>
      </w:tr>
    </w:tbl>
    <w:p w14:paraId="3E361688" w14:textId="77777777" w:rsidR="00704CB2" w:rsidRDefault="00704CB2" w:rsidP="00456A1C">
      <w:pPr>
        <w:jc w:val="both"/>
        <w:rPr>
          <w:sz w:val="22"/>
          <w:szCs w:val="22"/>
          <w:lang w:val="de-AT"/>
        </w:rPr>
      </w:pPr>
    </w:p>
    <w:p w14:paraId="03A4C4CB" w14:textId="77777777" w:rsidR="00704CB2" w:rsidRDefault="00704CB2" w:rsidP="00456A1C">
      <w:pPr>
        <w:jc w:val="both"/>
        <w:rPr>
          <w:sz w:val="22"/>
          <w:szCs w:val="22"/>
          <w:lang w:val="de-AT"/>
        </w:rPr>
      </w:pPr>
    </w:p>
    <w:p w14:paraId="02C0915E" w14:textId="2E1D71F6" w:rsidR="00BB1B74" w:rsidRPr="00CA37D3" w:rsidRDefault="00BB1B74" w:rsidP="00BB1B74">
      <w:pPr>
        <w:spacing w:after="0"/>
        <w:jc w:val="both"/>
        <w:rPr>
          <w:sz w:val="22"/>
          <w:szCs w:val="22"/>
        </w:rPr>
      </w:pPr>
      <w:r w:rsidRPr="00CA37D3">
        <w:rPr>
          <w:sz w:val="22"/>
          <w:szCs w:val="22"/>
          <w:lang w:val="en"/>
        </w:rPr>
        <w:t>More information and other outputs on the project "HTPO – Hydrothermal potential of the area" Laa an der Thaya-Pasohlávky" can be found at:</w:t>
      </w:r>
    </w:p>
    <w:p w14:paraId="3FFA8DEE" w14:textId="06AEC129" w:rsidR="00E4288D" w:rsidRPr="002C0F23" w:rsidRDefault="00CC63DF" w:rsidP="00456A1C">
      <w:pPr>
        <w:jc w:val="both"/>
        <w:rPr>
          <w:sz w:val="22"/>
          <w:szCs w:val="22"/>
        </w:rPr>
      </w:pPr>
      <w:hyperlink r:id="rId15" w:history="1">
        <w:r w:rsidR="00C0714C" w:rsidRPr="002C0F23">
          <w:rPr>
            <w:rStyle w:val="Hypertextovodkaz"/>
            <w:sz w:val="22"/>
            <w:szCs w:val="22"/>
          </w:rPr>
          <w:t>https://www.at-cz.eu/cz/ibox/po-2-zivotni-prostredi-a-zdroje/atcz167_htpo</w:t>
        </w:r>
      </w:hyperlink>
    </w:p>
    <w:p w14:paraId="25221E85" w14:textId="5BCF435F" w:rsidR="000A646E" w:rsidRPr="002C0F23" w:rsidRDefault="000A646E">
      <w:pPr>
        <w:rPr>
          <w:rFonts w:ascii="Garamond" w:hAnsi="Garamond"/>
          <w:sz w:val="24"/>
          <w:szCs w:val="24"/>
        </w:rPr>
      </w:pPr>
    </w:p>
    <w:p w14:paraId="07F24763" w14:textId="77777777" w:rsidR="000A646E" w:rsidRPr="002C0F23" w:rsidRDefault="000A646E">
      <w:pPr>
        <w:rPr>
          <w:rFonts w:ascii="Garamond" w:hAnsi="Garamond"/>
          <w:sz w:val="24"/>
          <w:szCs w:val="24"/>
        </w:rPr>
      </w:pPr>
    </w:p>
    <w:p w14:paraId="7E1686F0" w14:textId="77777777" w:rsidR="005D4EC9" w:rsidRPr="002C0F23" w:rsidRDefault="005D4EC9" w:rsidP="005D4EC9">
      <w:pPr>
        <w:spacing w:beforeAutospacing="1" w:after="100" w:afterAutospacing="1" w:line="240" w:lineRule="auto"/>
        <w:rPr>
          <w:rFonts w:ascii="Times New Roman" w:eastAsia="Times New Roman" w:hAnsi="Times New Roman" w:cs="Times New Roman"/>
          <w:sz w:val="24"/>
          <w:szCs w:val="24"/>
          <w:lang w:eastAsia="de-AT"/>
        </w:rPr>
      </w:pPr>
    </w:p>
    <w:p w14:paraId="6B65E295" w14:textId="77777777" w:rsidR="005D4EC9" w:rsidRPr="002C0F23" w:rsidRDefault="005D4EC9" w:rsidP="005D4EC9">
      <w:pPr>
        <w:spacing w:beforeAutospacing="1" w:after="100" w:afterAutospacing="1" w:line="240" w:lineRule="auto"/>
        <w:rPr>
          <w:rFonts w:ascii="Times New Roman" w:eastAsia="Times New Roman" w:hAnsi="Times New Roman" w:cs="Times New Roman"/>
          <w:sz w:val="24"/>
          <w:szCs w:val="24"/>
          <w:lang w:eastAsia="de-AT"/>
        </w:rPr>
      </w:pPr>
    </w:p>
    <w:p w14:paraId="4F7807A5" w14:textId="0DA6DFA3" w:rsidR="00265B7C" w:rsidRPr="002C0F23" w:rsidRDefault="00265B7C">
      <w:pPr>
        <w:rPr>
          <w:rFonts w:ascii="Garamond" w:hAnsi="Garamond"/>
          <w:sz w:val="24"/>
          <w:szCs w:val="24"/>
        </w:rPr>
      </w:pPr>
    </w:p>
    <w:p w14:paraId="55DE2560" w14:textId="0F6B2024" w:rsidR="00265B7C" w:rsidRPr="002C0F23" w:rsidRDefault="00265B7C">
      <w:pPr>
        <w:rPr>
          <w:rFonts w:ascii="Garamond" w:hAnsi="Garamond"/>
          <w:sz w:val="24"/>
          <w:szCs w:val="24"/>
        </w:rPr>
      </w:pPr>
    </w:p>
    <w:p w14:paraId="3805642B" w14:textId="3415C691" w:rsidR="000A646E" w:rsidRPr="002C0F23" w:rsidRDefault="000A646E">
      <w:pPr>
        <w:rPr>
          <w:rFonts w:ascii="Garamond" w:hAnsi="Garamond"/>
          <w:sz w:val="24"/>
          <w:szCs w:val="24"/>
        </w:rPr>
      </w:pPr>
    </w:p>
    <w:p w14:paraId="6B77C43D" w14:textId="1BBCC2AC" w:rsidR="00CD33BE" w:rsidRPr="002C0F23" w:rsidRDefault="00B241A3" w:rsidP="00CD33BE">
      <w:pPr>
        <w:rPr>
          <w:rFonts w:ascii="Garamond" w:hAnsi="Garamond"/>
          <w:sz w:val="24"/>
          <w:szCs w:val="24"/>
        </w:rPr>
      </w:pPr>
      <w:r w:rsidRPr="00451DD9">
        <w:rPr>
          <w:rFonts w:ascii="Garamond" w:hAnsi="Garamond"/>
          <w:noProof/>
          <w:sz w:val="24"/>
          <w:szCs w:val="24"/>
          <w:lang w:eastAsia="cs-CZ"/>
        </w:rPr>
        <mc:AlternateContent>
          <mc:Choice Requires="wpg">
            <w:drawing>
              <wp:anchor distT="0" distB="0" distL="114300" distR="114300" simplePos="0" relativeHeight="251656704" behindDoc="0" locked="0" layoutInCell="1" allowOverlap="1" wp14:anchorId="6A20198D" wp14:editId="3384FFCD">
                <wp:simplePos x="0" y="0"/>
                <wp:positionH relativeFrom="margin">
                  <wp:align>center</wp:align>
                </wp:positionH>
                <wp:positionV relativeFrom="paragraph">
                  <wp:posOffset>693618</wp:posOffset>
                </wp:positionV>
                <wp:extent cx="5252085" cy="1286510"/>
                <wp:effectExtent l="0" t="0" r="5715" b="0"/>
                <wp:wrapSquare wrapText="bothSides"/>
                <wp:docPr id="226" name="Gruppieren 226"/>
                <wp:cNvGraphicFramePr/>
                <a:graphic xmlns:a="http://schemas.openxmlformats.org/drawingml/2006/main">
                  <a:graphicData uri="http://schemas.microsoft.com/office/word/2010/wordprocessingGroup">
                    <wpg:wgp>
                      <wpg:cNvGrpSpPr/>
                      <wpg:grpSpPr>
                        <a:xfrm>
                          <a:off x="0" y="0"/>
                          <a:ext cx="5252085" cy="1286510"/>
                          <a:chOff x="215359" y="0"/>
                          <a:chExt cx="5252626" cy="1286510"/>
                        </a:xfrm>
                      </wpg:grpSpPr>
                      <pic:pic xmlns:pic="http://schemas.openxmlformats.org/drawingml/2006/picture">
                        <pic:nvPicPr>
                          <pic:cNvPr id="220" name="Grafik 220"/>
                          <pic:cNvPicPr>
                            <a:picLocks noChangeAspect="1"/>
                          </pic:cNvPicPr>
                        </pic:nvPicPr>
                        <pic:blipFill rotWithShape="1">
                          <a:blip r:embed="rId16">
                            <a:extLst>
                              <a:ext uri="{28A0092B-C50C-407E-A947-70E740481C1C}">
                                <a14:useLocalDpi xmlns:a14="http://schemas.microsoft.com/office/drawing/2010/main" val="0"/>
                              </a:ext>
                            </a:extLst>
                          </a:blip>
                          <a:srcRect l="15432" r="17284" b="-56529"/>
                          <a:stretch/>
                        </pic:blipFill>
                        <pic:spPr bwMode="auto">
                          <a:xfrm>
                            <a:off x="1168400" y="0"/>
                            <a:ext cx="806450" cy="12865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4" name="Grafik 214"/>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74850" y="222250"/>
                            <a:ext cx="3493135" cy="457200"/>
                          </a:xfrm>
                          <a:prstGeom prst="rect">
                            <a:avLst/>
                          </a:prstGeom>
                          <a:noFill/>
                        </pic:spPr>
                      </pic:pic>
                      <pic:pic xmlns:pic="http://schemas.openxmlformats.org/drawingml/2006/picture">
                        <pic:nvPicPr>
                          <pic:cNvPr id="225" name="Grafik 225"/>
                          <pic:cNvPicPr>
                            <a:picLocks noChangeAspect="1"/>
                          </pic:cNvPicPr>
                        </pic:nvPicPr>
                        <pic:blipFill>
                          <a:blip r:embed="rId18" cstate="print">
                            <a:extLst>
                              <a:ext uri="{28A0092B-C50C-407E-A947-70E740481C1C}">
                                <a14:useLocalDpi xmlns:a14="http://schemas.microsoft.com/office/drawing/2010/main" val="0"/>
                              </a:ext>
                            </a:extLst>
                          </a:blip>
                          <a:srcRect t="1682" b="1682"/>
                          <a:stretch/>
                        </pic:blipFill>
                        <pic:spPr bwMode="auto">
                          <a:xfrm>
                            <a:off x="215359" y="105692"/>
                            <a:ext cx="899918" cy="705269"/>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6C1E4AA" id="Gruppieren 226" o:spid="_x0000_s1026" style="position:absolute;margin-left:0;margin-top:54.6pt;width:413.55pt;height:101.3pt;z-index:251656704;mso-position-horizontal:center;mso-position-horizontal-relative:margin;mso-width-relative:margin;mso-height-relative:margin" coordorigin="2153" coordsize="52526,1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0" o:spid="_x0000_s1027" type="#_x0000_t75" style="position:absolute;left:11684;width:8064;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">
                  <v:imagedata r:id="rId19" o:title="" cropbottom="-37047f" cropleft="10114f" cropright="11327f"/>
                </v:shape>
                <v:shape id="Grafik 214" o:spid="_x0000_s1028" type="#_x0000_t75" style="position:absolute;left:19748;top:2222;width:34931;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">
                  <v:imagedata r:id="rId20" o:title=""/>
                </v:shape>
                <v:shape id="Grafik 225" o:spid="_x0000_s1029" type="#_x0000_t75" style="position:absolute;left:2153;top:1056;width:8999;height: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">
                  <v:imagedata r:id="rId21" o:title="" croptop="1102f" cropbottom="1102f"/>
                </v:shape>
                <w10:wrap type="square" anchorx="margin"/>
              </v:group>
            </w:pict>
          </mc:Fallback>
        </mc:AlternateContent>
      </w:r>
      <w:r w:rsidR="00176981" w:rsidRPr="002C0F23">
        <w:rPr>
          <w:rFonts w:ascii="Garamond" w:hAnsi="Garamond"/>
          <w:sz w:val="24"/>
          <w:szCs w:val="24"/>
        </w:rPr>
        <w:br w:type="page"/>
      </w:r>
    </w:p>
    <w:p w14:paraId="20B25A97" w14:textId="77777777" w:rsidR="008C7979" w:rsidRPr="008C7979" w:rsidRDefault="008C7979" w:rsidP="001F54D7">
      <w:pPr>
        <w:jc w:val="both"/>
        <w:rPr>
          <w:sz w:val="22"/>
          <w:szCs w:val="22"/>
          <w:lang w:val="cs"/>
        </w:rPr>
      </w:pPr>
    </w:p>
    <w:sdt>
      <w:sdtPr>
        <w:rPr>
          <w:rFonts w:asciiTheme="minorHAnsi" w:hAnsiTheme="minorHAnsi"/>
          <w:caps w:val="0"/>
          <w:color w:val="auto"/>
          <w:spacing w:val="0"/>
          <w:sz w:val="20"/>
          <w:szCs w:val="20"/>
          <w:lang w:val="de-DE"/>
        </w:rPr>
        <w:id w:val="-1562160567"/>
        <w:docPartObj>
          <w:docPartGallery w:val="Table of Contents"/>
          <w:docPartUnique/>
        </w:docPartObj>
      </w:sdtPr>
      <w:sdtEndPr>
        <w:rPr>
          <w:b/>
          <w:bCs/>
        </w:rPr>
      </w:sdtEndPr>
      <w:sdtContent>
        <w:p w14:paraId="22ADF2C8" w14:textId="530C0606" w:rsidR="0097250F" w:rsidRDefault="00EE20A6">
          <w:pPr>
            <w:pStyle w:val="Nadpisobsahu"/>
          </w:pPr>
          <w:r>
            <w:rPr>
              <w:lang w:val="de-DE"/>
            </w:rPr>
            <w:t>table of content</w:t>
          </w:r>
        </w:p>
        <w:p w14:paraId="6A5F8228" w14:textId="68527F3B" w:rsidR="002C0F23" w:rsidRDefault="0097250F">
          <w:pPr>
            <w:pStyle w:val="Obsah1"/>
            <w:rPr>
              <w:lang w:val="en-GB" w:eastAsia="en-GB"/>
            </w:rPr>
          </w:pPr>
          <w:r w:rsidRPr="00507991">
            <w:fldChar w:fldCharType="begin"/>
          </w:r>
          <w:r w:rsidRPr="00507991">
            <w:instrText xml:space="preserve"> TOC \o "1-3" \h \z \u </w:instrText>
          </w:r>
          <w:r w:rsidRPr="00507991">
            <w:fldChar w:fldCharType="separate"/>
          </w:r>
          <w:hyperlink w:anchor="_Toc90976009" w:history="1">
            <w:r w:rsidR="002C0F23" w:rsidRPr="008A64F5">
              <w:rPr>
                <w:rStyle w:val="Hypertextovodkaz"/>
              </w:rPr>
              <w:t>Introduction</w:t>
            </w:r>
            <w:r w:rsidR="002C0F23">
              <w:rPr>
                <w:webHidden/>
              </w:rPr>
              <w:tab/>
            </w:r>
            <w:r w:rsidR="002C0F23">
              <w:rPr>
                <w:webHidden/>
              </w:rPr>
              <w:fldChar w:fldCharType="begin"/>
            </w:r>
            <w:r w:rsidR="002C0F23">
              <w:rPr>
                <w:webHidden/>
              </w:rPr>
              <w:instrText xml:space="preserve"> PAGEREF _Toc90976009 \h </w:instrText>
            </w:r>
            <w:r w:rsidR="002C0F23">
              <w:rPr>
                <w:webHidden/>
              </w:rPr>
            </w:r>
            <w:r w:rsidR="002C0F23">
              <w:rPr>
                <w:webHidden/>
              </w:rPr>
              <w:fldChar w:fldCharType="separate"/>
            </w:r>
            <w:r w:rsidR="002C0F23">
              <w:rPr>
                <w:webHidden/>
              </w:rPr>
              <w:t>4</w:t>
            </w:r>
            <w:r w:rsidR="002C0F23">
              <w:rPr>
                <w:webHidden/>
              </w:rPr>
              <w:fldChar w:fldCharType="end"/>
            </w:r>
          </w:hyperlink>
        </w:p>
        <w:p w14:paraId="6D111836" w14:textId="799B61DF" w:rsidR="002C0F23" w:rsidRDefault="002C0F23">
          <w:pPr>
            <w:pStyle w:val="Obsah1"/>
            <w:tabs>
              <w:tab w:val="left" w:pos="400"/>
            </w:tabs>
            <w:rPr>
              <w:lang w:val="en-GB" w:eastAsia="en-GB"/>
            </w:rPr>
          </w:pPr>
          <w:hyperlink w:anchor="_Toc90976010" w:history="1">
            <w:r w:rsidRPr="008A64F5">
              <w:rPr>
                <w:rStyle w:val="Hypertextovodkaz"/>
              </w:rPr>
              <w:t>1.</w:t>
            </w:r>
            <w:r>
              <w:rPr>
                <w:lang w:val="en-GB" w:eastAsia="en-GB"/>
              </w:rPr>
              <w:tab/>
            </w:r>
            <w:r w:rsidRPr="008A64F5">
              <w:rPr>
                <w:rStyle w:val="Hypertextovodkaz"/>
              </w:rPr>
              <w:t>Geologická stavba zájmové oblasti</w:t>
            </w:r>
            <w:r>
              <w:rPr>
                <w:webHidden/>
              </w:rPr>
              <w:tab/>
            </w:r>
            <w:r>
              <w:rPr>
                <w:webHidden/>
              </w:rPr>
              <w:fldChar w:fldCharType="begin"/>
            </w:r>
            <w:r>
              <w:rPr>
                <w:webHidden/>
              </w:rPr>
              <w:instrText xml:space="preserve"> PAGEREF _Toc90976010 \h </w:instrText>
            </w:r>
            <w:r>
              <w:rPr>
                <w:webHidden/>
              </w:rPr>
            </w:r>
            <w:r>
              <w:rPr>
                <w:webHidden/>
              </w:rPr>
              <w:fldChar w:fldCharType="separate"/>
            </w:r>
            <w:r>
              <w:rPr>
                <w:webHidden/>
              </w:rPr>
              <w:t>4</w:t>
            </w:r>
            <w:r>
              <w:rPr>
                <w:webHidden/>
              </w:rPr>
              <w:fldChar w:fldCharType="end"/>
            </w:r>
          </w:hyperlink>
        </w:p>
        <w:p w14:paraId="43DACE19" w14:textId="2E37FEDF" w:rsidR="002C0F23" w:rsidRDefault="002C0F23">
          <w:pPr>
            <w:pStyle w:val="Obsah1"/>
            <w:rPr>
              <w:lang w:val="en-GB" w:eastAsia="en-GB"/>
            </w:rPr>
          </w:pPr>
          <w:hyperlink w:anchor="_Toc90976011" w:history="1">
            <w:r w:rsidRPr="008A64F5">
              <w:rPr>
                <w:rStyle w:val="Hypertextovodkaz"/>
              </w:rPr>
              <w:t>Strukturní geologie</w:t>
            </w:r>
            <w:r>
              <w:rPr>
                <w:webHidden/>
              </w:rPr>
              <w:tab/>
            </w:r>
            <w:r>
              <w:rPr>
                <w:webHidden/>
              </w:rPr>
              <w:fldChar w:fldCharType="begin"/>
            </w:r>
            <w:r>
              <w:rPr>
                <w:webHidden/>
              </w:rPr>
              <w:instrText xml:space="preserve"> PAGEREF _Toc90976011 \h </w:instrText>
            </w:r>
            <w:r>
              <w:rPr>
                <w:webHidden/>
              </w:rPr>
            </w:r>
            <w:r>
              <w:rPr>
                <w:webHidden/>
              </w:rPr>
              <w:fldChar w:fldCharType="separate"/>
            </w:r>
            <w:r>
              <w:rPr>
                <w:webHidden/>
              </w:rPr>
              <w:t>6</w:t>
            </w:r>
            <w:r>
              <w:rPr>
                <w:webHidden/>
              </w:rPr>
              <w:fldChar w:fldCharType="end"/>
            </w:r>
          </w:hyperlink>
        </w:p>
        <w:p w14:paraId="3C215FF0" w14:textId="3ED95112" w:rsidR="002C0F23" w:rsidRDefault="002C0F23">
          <w:pPr>
            <w:pStyle w:val="Obsah1"/>
            <w:rPr>
              <w:lang w:val="en-GB" w:eastAsia="en-GB"/>
            </w:rPr>
          </w:pPr>
          <w:hyperlink w:anchor="_Toc90976012" w:history="1">
            <w:r w:rsidRPr="008A64F5">
              <w:rPr>
                <w:rStyle w:val="Hypertextovodkaz"/>
              </w:rPr>
              <w:t>Kolektorské vlastnosti</w:t>
            </w:r>
            <w:r>
              <w:rPr>
                <w:webHidden/>
              </w:rPr>
              <w:tab/>
            </w:r>
            <w:r>
              <w:rPr>
                <w:webHidden/>
              </w:rPr>
              <w:fldChar w:fldCharType="begin"/>
            </w:r>
            <w:r>
              <w:rPr>
                <w:webHidden/>
              </w:rPr>
              <w:instrText xml:space="preserve"> PAGEREF _Toc90976012 \h </w:instrText>
            </w:r>
            <w:r>
              <w:rPr>
                <w:webHidden/>
              </w:rPr>
            </w:r>
            <w:r>
              <w:rPr>
                <w:webHidden/>
              </w:rPr>
              <w:fldChar w:fldCharType="separate"/>
            </w:r>
            <w:r>
              <w:rPr>
                <w:webHidden/>
              </w:rPr>
              <w:t>7</w:t>
            </w:r>
            <w:r>
              <w:rPr>
                <w:webHidden/>
              </w:rPr>
              <w:fldChar w:fldCharType="end"/>
            </w:r>
          </w:hyperlink>
        </w:p>
        <w:p w14:paraId="676A3F45" w14:textId="3EEF83F4" w:rsidR="002C0F23" w:rsidRDefault="002C0F23">
          <w:pPr>
            <w:pStyle w:val="Obsah1"/>
            <w:rPr>
              <w:lang w:val="en-GB" w:eastAsia="en-GB"/>
            </w:rPr>
          </w:pPr>
          <w:hyperlink w:anchor="_Toc90976013" w:history="1">
            <w:r w:rsidRPr="008A64F5">
              <w:rPr>
                <w:rStyle w:val="Hypertextovodkaz"/>
              </w:rPr>
              <w:t>Geological settings</w:t>
            </w:r>
            <w:r>
              <w:rPr>
                <w:webHidden/>
              </w:rPr>
              <w:tab/>
            </w:r>
            <w:r>
              <w:rPr>
                <w:webHidden/>
              </w:rPr>
              <w:fldChar w:fldCharType="begin"/>
            </w:r>
            <w:r>
              <w:rPr>
                <w:webHidden/>
              </w:rPr>
              <w:instrText xml:space="preserve"> PAGEREF _Toc90976013 \h </w:instrText>
            </w:r>
            <w:r>
              <w:rPr>
                <w:webHidden/>
              </w:rPr>
            </w:r>
            <w:r>
              <w:rPr>
                <w:webHidden/>
              </w:rPr>
              <w:fldChar w:fldCharType="separate"/>
            </w:r>
            <w:r>
              <w:rPr>
                <w:webHidden/>
              </w:rPr>
              <w:t>7</w:t>
            </w:r>
            <w:r>
              <w:rPr>
                <w:webHidden/>
              </w:rPr>
              <w:fldChar w:fldCharType="end"/>
            </w:r>
          </w:hyperlink>
        </w:p>
        <w:p w14:paraId="720A2609" w14:textId="77526255" w:rsidR="002C0F23" w:rsidRDefault="002C0F23">
          <w:pPr>
            <w:pStyle w:val="Obsah1"/>
            <w:rPr>
              <w:lang w:val="en-GB" w:eastAsia="en-GB"/>
            </w:rPr>
          </w:pPr>
          <w:hyperlink w:anchor="_Toc90976014" w:history="1">
            <w:r w:rsidRPr="008A64F5">
              <w:rPr>
                <w:rStyle w:val="Hypertextovodkaz"/>
              </w:rPr>
              <w:t>Structural geology</w:t>
            </w:r>
            <w:r>
              <w:rPr>
                <w:webHidden/>
              </w:rPr>
              <w:tab/>
            </w:r>
            <w:r>
              <w:rPr>
                <w:webHidden/>
              </w:rPr>
              <w:fldChar w:fldCharType="begin"/>
            </w:r>
            <w:r>
              <w:rPr>
                <w:webHidden/>
              </w:rPr>
              <w:instrText xml:space="preserve"> PAGEREF _Toc90976014 \h </w:instrText>
            </w:r>
            <w:r>
              <w:rPr>
                <w:webHidden/>
              </w:rPr>
            </w:r>
            <w:r>
              <w:rPr>
                <w:webHidden/>
              </w:rPr>
              <w:fldChar w:fldCharType="separate"/>
            </w:r>
            <w:r>
              <w:rPr>
                <w:webHidden/>
              </w:rPr>
              <w:t>10</w:t>
            </w:r>
            <w:r>
              <w:rPr>
                <w:webHidden/>
              </w:rPr>
              <w:fldChar w:fldCharType="end"/>
            </w:r>
          </w:hyperlink>
        </w:p>
        <w:p w14:paraId="0A621DA9" w14:textId="239EC8A8" w:rsidR="002C0F23" w:rsidRDefault="002C0F23">
          <w:pPr>
            <w:pStyle w:val="Obsah1"/>
            <w:rPr>
              <w:lang w:val="en-GB" w:eastAsia="en-GB"/>
            </w:rPr>
          </w:pPr>
          <w:hyperlink w:anchor="_Toc90976015" w:history="1">
            <w:r w:rsidRPr="008A64F5">
              <w:rPr>
                <w:rStyle w:val="Hypertextovodkaz"/>
              </w:rPr>
              <w:t>Reservoir potential</w:t>
            </w:r>
            <w:r>
              <w:rPr>
                <w:webHidden/>
              </w:rPr>
              <w:tab/>
            </w:r>
            <w:r>
              <w:rPr>
                <w:webHidden/>
              </w:rPr>
              <w:fldChar w:fldCharType="begin"/>
            </w:r>
            <w:r>
              <w:rPr>
                <w:webHidden/>
              </w:rPr>
              <w:instrText xml:space="preserve"> PAGEREF _Toc90976015 \h </w:instrText>
            </w:r>
            <w:r>
              <w:rPr>
                <w:webHidden/>
              </w:rPr>
            </w:r>
            <w:r>
              <w:rPr>
                <w:webHidden/>
              </w:rPr>
              <w:fldChar w:fldCharType="separate"/>
            </w:r>
            <w:r>
              <w:rPr>
                <w:webHidden/>
              </w:rPr>
              <w:t>10</w:t>
            </w:r>
            <w:r>
              <w:rPr>
                <w:webHidden/>
              </w:rPr>
              <w:fldChar w:fldCharType="end"/>
            </w:r>
          </w:hyperlink>
        </w:p>
        <w:p w14:paraId="064794DD" w14:textId="71188F91" w:rsidR="0097250F" w:rsidRDefault="0097250F">
          <w:r w:rsidRPr="00507991">
            <w:rPr>
              <w:b/>
              <w:bCs/>
              <w:sz w:val="22"/>
              <w:szCs w:val="22"/>
              <w:lang w:val="de-DE"/>
            </w:rPr>
            <w:fldChar w:fldCharType="end"/>
          </w:r>
        </w:p>
      </w:sdtContent>
    </w:sdt>
    <w:p w14:paraId="3D846A33" w14:textId="12C7AD5C" w:rsidR="006C15BE" w:rsidRPr="00451DD9" w:rsidRDefault="006C15BE" w:rsidP="00D4201D">
      <w:pPr>
        <w:rPr>
          <w:lang w:val="de-AT"/>
        </w:rPr>
      </w:pPr>
    </w:p>
    <w:p w14:paraId="27BDD2EA" w14:textId="21F2C28C" w:rsidR="00F83679" w:rsidRDefault="00F83679" w:rsidP="00F83679">
      <w:pPr>
        <w:rPr>
          <w:lang w:val="de-AT"/>
        </w:rPr>
      </w:pPr>
      <w:bookmarkStart w:id="0" w:name="_Toc30682536"/>
      <w:r w:rsidRPr="00451DD9">
        <w:rPr>
          <w:lang w:val="de-AT"/>
        </w:rPr>
        <w:br w:type="page"/>
      </w:r>
    </w:p>
    <w:p w14:paraId="00FED8D7" w14:textId="77777777" w:rsidR="00DE3303" w:rsidRPr="002C0F23" w:rsidRDefault="00DE3303" w:rsidP="00DE3303">
      <w:pPr>
        <w:pStyle w:val="Nadpis1"/>
        <w:rPr>
          <w:lang w:val="en-GB"/>
        </w:rPr>
      </w:pPr>
      <w:bookmarkStart w:id="1" w:name="_Toc90976009"/>
      <w:r>
        <w:lastRenderedPageBreak/>
        <w:t>Introduction</w:t>
      </w:r>
      <w:bookmarkEnd w:id="1"/>
    </w:p>
    <w:p w14:paraId="4BD16980" w14:textId="77777777" w:rsidR="00DE3303" w:rsidRPr="008C7979" w:rsidRDefault="00DE3303" w:rsidP="00DE3303">
      <w:pPr>
        <w:jc w:val="both"/>
        <w:rPr>
          <w:sz w:val="22"/>
          <w:szCs w:val="22"/>
        </w:rPr>
      </w:pPr>
      <w:r w:rsidRPr="008C7979">
        <w:rPr>
          <w:sz w:val="22"/>
          <w:szCs w:val="22"/>
          <w:lang w:val="en"/>
        </w:rPr>
        <w:t>This report was written during the project "HTPO – Hydrothermal</w:t>
      </w:r>
      <w:r>
        <w:rPr>
          <w:sz w:val="22"/>
          <w:szCs w:val="22"/>
          <w:lang w:val="en"/>
        </w:rPr>
        <w:t xml:space="preserve"> Potential of the Area “</w:t>
      </w:r>
      <w:r w:rsidRPr="008C7979">
        <w:rPr>
          <w:sz w:val="22"/>
          <w:szCs w:val="22"/>
          <w:lang w:val="en"/>
        </w:rPr>
        <w:t>Laa an der Thaya-Pasohlávky</w:t>
      </w:r>
      <w:r>
        <w:rPr>
          <w:sz w:val="22"/>
          <w:szCs w:val="22"/>
          <w:lang w:val="en"/>
        </w:rPr>
        <w:t>”</w:t>
      </w:r>
      <w:r w:rsidRPr="008C7979">
        <w:rPr>
          <w:sz w:val="22"/>
          <w:szCs w:val="22"/>
          <w:lang w:val="en"/>
        </w:rPr>
        <w:t>. Inserting into the project structure is shown in the following table:</w:t>
      </w:r>
    </w:p>
    <w:p w14:paraId="3BC93296" w14:textId="77777777" w:rsidR="00DE3303" w:rsidRPr="008C7979" w:rsidRDefault="00DE3303" w:rsidP="00DE3303">
      <w:pPr>
        <w:jc w:val="both"/>
        <w:rPr>
          <w:caps/>
          <w:spacing w:val="15"/>
          <w:sz w:val="22"/>
          <w:szCs w:val="22"/>
        </w:rPr>
      </w:pPr>
    </w:p>
    <w:tbl>
      <w:tblPr>
        <w:tblStyle w:val="Mkatabulky"/>
        <w:tblW w:w="9209" w:type="dxa"/>
        <w:tblLook w:val="04A0" w:firstRow="1" w:lastRow="0" w:firstColumn="1" w:lastColumn="0" w:noHBand="0" w:noVBand="1"/>
      </w:tblPr>
      <w:tblGrid>
        <w:gridCol w:w="2122"/>
        <w:gridCol w:w="3543"/>
        <w:gridCol w:w="3544"/>
      </w:tblGrid>
      <w:tr w:rsidR="00DE3303" w:rsidRPr="008C7979" w14:paraId="3495F700" w14:textId="77777777" w:rsidTr="00142F1A">
        <w:tc>
          <w:tcPr>
            <w:tcW w:w="2122" w:type="dxa"/>
            <w:tcBorders>
              <w:bottom w:val="nil"/>
            </w:tcBorders>
            <w:shd w:val="clear" w:color="auto" w:fill="F2F2F2" w:themeFill="background1" w:themeFillShade="F2"/>
            <w:vAlign w:val="center"/>
          </w:tcPr>
          <w:p w14:paraId="30A676B1" w14:textId="0C3A4A66" w:rsidR="00DE3303" w:rsidRPr="008C7979" w:rsidRDefault="00DE3303" w:rsidP="00142F1A">
            <w:r>
              <w:t>WP</w:t>
            </w:r>
            <w:r w:rsidRPr="008C7979">
              <w:t xml:space="preserve"> </w:t>
            </w:r>
            <w:r w:rsidR="00AA3DAB">
              <w:t>T</w:t>
            </w:r>
            <w:r>
              <w:t>1</w:t>
            </w:r>
          </w:p>
        </w:tc>
        <w:tc>
          <w:tcPr>
            <w:tcW w:w="3543" w:type="dxa"/>
          </w:tcPr>
          <w:p w14:paraId="7D2421BD" w14:textId="77777777" w:rsidR="00DE3303" w:rsidRDefault="00DE3303" w:rsidP="00142F1A">
            <w:pPr>
              <w:jc w:val="both"/>
            </w:pPr>
            <w:r w:rsidRPr="008C7979">
              <w:t>„</w:t>
            </w:r>
            <w:r>
              <w:t>Geovědní model výskytu termálních</w:t>
            </w:r>
          </w:p>
          <w:p w14:paraId="6E2F4DC3" w14:textId="0A3CB28B" w:rsidR="00DE3303" w:rsidRPr="008C7979" w:rsidRDefault="00DE3303" w:rsidP="00142F1A">
            <w:pPr>
              <w:jc w:val="both"/>
            </w:pPr>
            <w:r>
              <w:t xml:space="preserve">vod v oblasti </w:t>
            </w:r>
            <w:r w:rsidR="00EE20A6">
              <w:t>Laa – Pasohlávky</w:t>
            </w:r>
            <w:r w:rsidRPr="008C7979">
              <w:t>“</w:t>
            </w:r>
          </w:p>
        </w:tc>
        <w:tc>
          <w:tcPr>
            <w:tcW w:w="3544" w:type="dxa"/>
          </w:tcPr>
          <w:p w14:paraId="27C726A8" w14:textId="77777777" w:rsidR="00DE3303" w:rsidRDefault="00DE3303" w:rsidP="00F85E0B">
            <w:r>
              <w:t>„Geowissenschaftliches Modell der</w:t>
            </w:r>
          </w:p>
          <w:p w14:paraId="1E22B567" w14:textId="77777777" w:rsidR="00DE3303" w:rsidRPr="008C7979" w:rsidRDefault="00DE3303" w:rsidP="00F85E0B">
            <w:r>
              <w:t>Thermalwasservorkommen Laa – Pasohlávky“</w:t>
            </w:r>
          </w:p>
        </w:tc>
      </w:tr>
      <w:tr w:rsidR="00DE3303" w:rsidRPr="008C7979" w14:paraId="4FACC995" w14:textId="77777777" w:rsidTr="00142F1A">
        <w:trPr>
          <w:trHeight w:val="541"/>
        </w:trPr>
        <w:tc>
          <w:tcPr>
            <w:tcW w:w="2122" w:type="dxa"/>
            <w:tcBorders>
              <w:top w:val="nil"/>
              <w:bottom w:val="nil"/>
            </w:tcBorders>
            <w:shd w:val="clear" w:color="auto" w:fill="F2F2F2" w:themeFill="background1" w:themeFillShade="F2"/>
            <w:vAlign w:val="center"/>
          </w:tcPr>
          <w:p w14:paraId="783198E2" w14:textId="3344E6EC" w:rsidR="00DE3303" w:rsidRPr="008C7979" w:rsidRDefault="00DE3303" w:rsidP="00142F1A">
            <w:pPr>
              <w:jc w:val="center"/>
            </w:pPr>
            <w:r w:rsidRPr="008C7979">
              <w:t xml:space="preserve">      Akt</w:t>
            </w:r>
            <w:r>
              <w:t>.</w:t>
            </w:r>
            <w:r w:rsidRPr="008C7979">
              <w:t xml:space="preserve"> </w:t>
            </w:r>
            <w:r w:rsidR="00AA3DAB">
              <w:t>T</w:t>
            </w:r>
            <w:r>
              <w:t>1.1</w:t>
            </w:r>
          </w:p>
        </w:tc>
        <w:tc>
          <w:tcPr>
            <w:tcW w:w="3543" w:type="dxa"/>
          </w:tcPr>
          <w:p w14:paraId="21C306CC" w14:textId="77777777" w:rsidR="00DE3303" w:rsidRDefault="00DE3303" w:rsidP="00142F1A">
            <w:pPr>
              <w:jc w:val="both"/>
            </w:pPr>
            <w:r w:rsidRPr="008C7979">
              <w:t>„</w:t>
            </w:r>
            <w:r>
              <w:t>Základní geologický model výskytu</w:t>
            </w:r>
          </w:p>
          <w:p w14:paraId="51E87AC7" w14:textId="77777777" w:rsidR="00DE3303" w:rsidRDefault="00DE3303" w:rsidP="00142F1A">
            <w:pPr>
              <w:jc w:val="both"/>
            </w:pPr>
            <w:r>
              <w:t>termálních vod v oblasti Laa -</w:t>
            </w:r>
          </w:p>
          <w:p w14:paraId="5EBB06BF" w14:textId="77777777" w:rsidR="00DE3303" w:rsidRPr="008C7979" w:rsidRDefault="00DE3303" w:rsidP="00142F1A">
            <w:pPr>
              <w:jc w:val="both"/>
            </w:pPr>
            <w:r>
              <w:t>Pasohlávky</w:t>
            </w:r>
            <w:r w:rsidRPr="008C7979">
              <w:t>“</w:t>
            </w:r>
          </w:p>
        </w:tc>
        <w:tc>
          <w:tcPr>
            <w:tcW w:w="3544" w:type="dxa"/>
          </w:tcPr>
          <w:p w14:paraId="47FEC127" w14:textId="7D09C10C" w:rsidR="00DE3303" w:rsidRDefault="00F85E0B" w:rsidP="00F85E0B">
            <w:r>
              <w:t>„</w:t>
            </w:r>
            <w:r w:rsidR="00DE3303">
              <w:t>Geowissenschaftliches Basismodell der</w:t>
            </w:r>
          </w:p>
          <w:p w14:paraId="1344C100" w14:textId="42BFE6A4" w:rsidR="00DE3303" w:rsidRPr="008C7979" w:rsidRDefault="00DE3303" w:rsidP="00F85E0B">
            <w:r>
              <w:t xml:space="preserve">Thermalwasservorkommen Laa </w:t>
            </w:r>
            <w:r w:rsidR="00F85E0B">
              <w:t>–</w:t>
            </w:r>
            <w:r>
              <w:t xml:space="preserve"> Pasohlávky</w:t>
            </w:r>
            <w:r w:rsidR="00F85E0B">
              <w:t>“</w:t>
            </w:r>
          </w:p>
        </w:tc>
      </w:tr>
      <w:tr w:rsidR="00DE3303" w:rsidRPr="008C7979" w14:paraId="58A83BC0" w14:textId="77777777" w:rsidTr="00142F1A">
        <w:tc>
          <w:tcPr>
            <w:tcW w:w="2122" w:type="dxa"/>
            <w:tcBorders>
              <w:top w:val="nil"/>
              <w:bottom w:val="single" w:sz="4" w:space="0" w:color="auto"/>
            </w:tcBorders>
            <w:shd w:val="clear" w:color="auto" w:fill="F2F2F2" w:themeFill="background1" w:themeFillShade="F2"/>
            <w:vAlign w:val="center"/>
          </w:tcPr>
          <w:p w14:paraId="32BE35E4" w14:textId="5CAA4C34" w:rsidR="00DE3303" w:rsidRPr="008C7979" w:rsidRDefault="00DE3303" w:rsidP="00142F1A">
            <w:pPr>
              <w:jc w:val="right"/>
              <w:rPr>
                <w:b/>
              </w:rPr>
            </w:pPr>
            <w:r>
              <w:rPr>
                <w:b/>
              </w:rPr>
              <w:t>T1.1.</w:t>
            </w:r>
            <w:r w:rsidR="00AA3DAB">
              <w:rPr>
                <w:b/>
              </w:rPr>
              <w:t>3</w:t>
            </w:r>
          </w:p>
        </w:tc>
        <w:tc>
          <w:tcPr>
            <w:tcW w:w="3543" w:type="dxa"/>
          </w:tcPr>
          <w:p w14:paraId="7B6E7C3F" w14:textId="07E1F736" w:rsidR="00266B9E" w:rsidRPr="00266B9E" w:rsidRDefault="00DE3303" w:rsidP="00266B9E">
            <w:pPr>
              <w:jc w:val="both"/>
              <w:rPr>
                <w:b/>
              </w:rPr>
            </w:pPr>
            <w:r w:rsidRPr="008C7979">
              <w:rPr>
                <w:b/>
              </w:rPr>
              <w:t>„</w:t>
            </w:r>
            <w:r w:rsidR="00266B9E" w:rsidRPr="00266B9E">
              <w:rPr>
                <w:b/>
              </w:rPr>
              <w:t>Vícejazyčné vysvětlivky ke</w:t>
            </w:r>
          </w:p>
          <w:p w14:paraId="0EBE325B" w14:textId="2266811F" w:rsidR="00DE3303" w:rsidRPr="008C7979" w:rsidRDefault="00266B9E" w:rsidP="00266B9E">
            <w:pPr>
              <w:jc w:val="both"/>
              <w:rPr>
                <w:b/>
              </w:rPr>
            </w:pPr>
            <w:r w:rsidRPr="00266B9E">
              <w:rPr>
                <w:b/>
              </w:rPr>
              <w:t>zpracovaným tematickým mapám</w:t>
            </w:r>
            <w:r w:rsidR="00DE3303" w:rsidRPr="008C7979">
              <w:rPr>
                <w:b/>
              </w:rPr>
              <w:t>“</w:t>
            </w:r>
          </w:p>
        </w:tc>
        <w:tc>
          <w:tcPr>
            <w:tcW w:w="3544" w:type="dxa"/>
          </w:tcPr>
          <w:p w14:paraId="5DF0C686" w14:textId="77777777" w:rsidR="00A64394" w:rsidRPr="00A64394" w:rsidRDefault="00DE3303" w:rsidP="00A64394">
            <w:pPr>
              <w:rPr>
                <w:b/>
              </w:rPr>
            </w:pPr>
            <w:r>
              <w:rPr>
                <w:b/>
              </w:rPr>
              <w:t>„</w:t>
            </w:r>
            <w:r w:rsidR="00A64394" w:rsidRPr="00A64394">
              <w:rPr>
                <w:b/>
              </w:rPr>
              <w:t>Mehrsprachliche Erläuterungen zu</w:t>
            </w:r>
          </w:p>
          <w:p w14:paraId="04D0C87E" w14:textId="5DBC9436" w:rsidR="00DE3303" w:rsidRPr="008C7979" w:rsidRDefault="00A64394" w:rsidP="00A64394">
            <w:pPr>
              <w:rPr>
                <w:b/>
              </w:rPr>
            </w:pPr>
            <w:r w:rsidRPr="00A64394">
              <w:rPr>
                <w:b/>
              </w:rPr>
              <w:t>den erstellten Themenkarten</w:t>
            </w:r>
            <w:r w:rsidR="00DE3303">
              <w:rPr>
                <w:b/>
              </w:rPr>
              <w:t>“</w:t>
            </w:r>
          </w:p>
        </w:tc>
      </w:tr>
    </w:tbl>
    <w:p w14:paraId="3C9127D6" w14:textId="77777777" w:rsidR="00F85E0B" w:rsidRDefault="00F85E0B" w:rsidP="00DE3303">
      <w:pPr>
        <w:jc w:val="both"/>
        <w:rPr>
          <w:sz w:val="22"/>
          <w:szCs w:val="22"/>
          <w:highlight w:val="yellow"/>
        </w:rPr>
      </w:pPr>
    </w:p>
    <w:p w14:paraId="72C170FD" w14:textId="77777777" w:rsidR="0043119E" w:rsidRPr="00F07941" w:rsidRDefault="0043119E" w:rsidP="002C0F23">
      <w:pPr>
        <w:pStyle w:val="Nadpis1"/>
        <w:numPr>
          <w:ilvl w:val="0"/>
          <w:numId w:val="9"/>
        </w:numPr>
      </w:pPr>
      <w:bookmarkStart w:id="2" w:name="_Toc90976010"/>
      <w:r w:rsidRPr="00F07941">
        <w:t>Geologická stavba zájmové oblasti</w:t>
      </w:r>
      <w:bookmarkEnd w:id="2"/>
    </w:p>
    <w:p w14:paraId="02189206" w14:textId="77777777" w:rsidR="0043119E" w:rsidRPr="008C7BAA" w:rsidRDefault="0043119E" w:rsidP="008C7BAA">
      <w:pPr>
        <w:spacing w:before="0" w:after="0" w:line="240" w:lineRule="auto"/>
        <w:rPr>
          <w:rFonts w:cstheme="minorHAnsi"/>
          <w:sz w:val="22"/>
          <w:szCs w:val="22"/>
        </w:rPr>
      </w:pPr>
      <w:r w:rsidRPr="008C7BAA">
        <w:rPr>
          <w:rFonts w:cstheme="minorHAnsi"/>
          <w:sz w:val="22"/>
          <w:szCs w:val="22"/>
        </w:rPr>
        <w:t xml:space="preserve">Studovaná oblast se z geologického hlediska nachází na jihovýchodním okraji Českého masívu, v předpolí Západních Karpat a Východních Alp.  Ve sledované oblasti proběhlo v posledních desetiletích množství geologických průzkumných projektů orientovaných na podzemní vodu i přírodní uhlovodíky. Díky tomu existuje řada geologických dat, které poskytují především geologické vrty a 2D seismické profily. Bohužel rozmístění průzkumných geologických prací je nerovnoměrné a je výrazně četnější v rámci východní a jihovýchodní části zájmové oblasti.  </w:t>
      </w:r>
    </w:p>
    <w:p w14:paraId="512256F5" w14:textId="77777777" w:rsidR="008C7BAA" w:rsidRDefault="008C7BAA" w:rsidP="008C7BAA">
      <w:pPr>
        <w:pStyle w:val="Zkladntext"/>
        <w:spacing w:after="0" w:line="240" w:lineRule="auto"/>
        <w:rPr>
          <w:rFonts w:asciiTheme="minorHAnsi" w:hAnsiTheme="minorHAnsi" w:cstheme="minorHAnsi"/>
          <w:szCs w:val="22"/>
          <w:lang w:val="cs-CZ"/>
        </w:rPr>
      </w:pPr>
    </w:p>
    <w:p w14:paraId="03A6AA41" w14:textId="26D117B3"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 xml:space="preserve">Komplexní geologická stavba v rámci studované oblasti je dána existencí několika odlišných geologických jednotek, v rámci nichž bylo zastiženo široké horninové spektrum (magmatity, </w:t>
      </w:r>
      <w:r w:rsidR="006E42BC" w:rsidRPr="008C7BAA">
        <w:rPr>
          <w:rFonts w:asciiTheme="minorHAnsi" w:hAnsiTheme="minorHAnsi" w:cstheme="minorHAnsi"/>
          <w:szCs w:val="22"/>
          <w:lang w:val="cs-CZ"/>
        </w:rPr>
        <w:t>metamorfity,</w:t>
      </w:r>
      <w:r w:rsidRPr="008C7BAA">
        <w:rPr>
          <w:rFonts w:asciiTheme="minorHAnsi" w:hAnsiTheme="minorHAnsi" w:cstheme="minorHAnsi"/>
          <w:szCs w:val="22"/>
          <w:lang w:val="cs-CZ"/>
        </w:rPr>
        <w:t xml:space="preserve"> a především sedimentární horniny). Geologické celky tvořené sedimentárními horninami, představující hlavní cíl studia s ohledem na výskyt termálních vod, odrážejí několik etap vývoje zájmového prostoru od paleozoika až po kenozoikum. Geologické jednotky zachycují komplikovaný vývoj zájmové oblasti ležící v místech kontaktu Českého masívu, Vnějších Západních Karpat a Východních Alp.  </w:t>
      </w:r>
    </w:p>
    <w:p w14:paraId="12BC5B35" w14:textId="77777777" w:rsidR="008C7BAA" w:rsidRDefault="008C7BAA" w:rsidP="008C7BAA">
      <w:pPr>
        <w:pStyle w:val="Zkladntext"/>
        <w:spacing w:after="0" w:line="240" w:lineRule="auto"/>
        <w:rPr>
          <w:rFonts w:asciiTheme="minorHAnsi" w:hAnsiTheme="minorHAnsi" w:cstheme="minorHAnsi"/>
          <w:szCs w:val="22"/>
          <w:lang w:val="cs-CZ"/>
        </w:rPr>
      </w:pPr>
    </w:p>
    <w:p w14:paraId="2BDE2A54" w14:textId="16A16AB4"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 xml:space="preserve">Krystalinický fundament je v celé zájmové oblasti tvořen horninami tzv. brunovistulika (prekambrium). Tyto horniny vystupují na povrch poblíž jihozápadního okraje zájmové </w:t>
      </w:r>
      <w:r w:rsidR="006E42BC" w:rsidRPr="008C7BAA">
        <w:rPr>
          <w:rFonts w:asciiTheme="minorHAnsi" w:hAnsiTheme="minorHAnsi" w:cstheme="minorHAnsi"/>
          <w:szCs w:val="22"/>
          <w:lang w:val="cs-CZ"/>
        </w:rPr>
        <w:t>oblasti,</w:t>
      </w:r>
      <w:r w:rsidRPr="008C7BAA">
        <w:rPr>
          <w:rFonts w:asciiTheme="minorHAnsi" w:hAnsiTheme="minorHAnsi" w:cstheme="minorHAnsi"/>
          <w:szCs w:val="22"/>
          <w:lang w:val="cs-CZ"/>
        </w:rPr>
        <w:t xml:space="preserve"> a to především ve formě dvou rozsáhlých intruzivních těles tj. dyjského a brněnského masívu. Západní okraj brunovistulika je umístěn na zlomové linii boskovické brázdy (Dudek 1980), kde již vystupují horniny lugodanubika (Kalvoda 2008). Jižní hranici představují krystalinické jednotky Alp (Neubauer and Frisch 1993, Finger et al. 1993, Kalvoda et al. 2008), severní hranici pak malopolská jednotka a konečně hranice východní je zakryta příkrovy vnějších Západních Karpat (Stráník et al. 1993, Kalvoda et al. 2008). </w:t>
      </w:r>
    </w:p>
    <w:p w14:paraId="2DF00924" w14:textId="77777777" w:rsidR="008C7BAA" w:rsidRDefault="008C7BAA" w:rsidP="008C7BAA">
      <w:pPr>
        <w:pStyle w:val="Zkladntext"/>
        <w:spacing w:after="0" w:line="240" w:lineRule="auto"/>
        <w:rPr>
          <w:rFonts w:asciiTheme="minorHAnsi" w:hAnsiTheme="minorHAnsi" w:cstheme="minorHAnsi"/>
          <w:szCs w:val="22"/>
          <w:lang w:val="cs-CZ"/>
        </w:rPr>
      </w:pPr>
    </w:p>
    <w:p w14:paraId="050A9128" w14:textId="660EBEED"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 xml:space="preserve">Krystalinické horniny brunovistulika jsou na východních svazích Českého masívu hojně překryty paleozoickými sedimenty. V zájmové oblasti je však výskyt těchto </w:t>
      </w:r>
      <w:r w:rsidR="006E42BC" w:rsidRPr="008C7BAA">
        <w:rPr>
          <w:rFonts w:asciiTheme="minorHAnsi" w:hAnsiTheme="minorHAnsi" w:cstheme="minorHAnsi"/>
          <w:szCs w:val="22"/>
          <w:lang w:val="cs-CZ"/>
        </w:rPr>
        <w:t>sedimentů plošně</w:t>
      </w:r>
      <w:r w:rsidRPr="008C7BAA">
        <w:rPr>
          <w:rFonts w:asciiTheme="minorHAnsi" w:hAnsiTheme="minorHAnsi" w:cstheme="minorHAnsi"/>
          <w:szCs w:val="22"/>
          <w:lang w:val="cs-CZ"/>
        </w:rPr>
        <w:t xml:space="preserve"> omezený a velmi lokální. Takovéto rozšíření sedimentární sekvence stáří devon až spodní karbon, které představuje pre-orogenní variskou depozici   (Kalvoda et al. 2010), odráží výraznou po-paleozoickou erozi. </w:t>
      </w:r>
    </w:p>
    <w:p w14:paraId="58D5EEC5" w14:textId="77777777" w:rsidR="008C7BAA" w:rsidRDefault="008C7BAA" w:rsidP="008C7BAA">
      <w:pPr>
        <w:pStyle w:val="Zkladntext"/>
        <w:spacing w:after="0" w:line="240" w:lineRule="auto"/>
        <w:rPr>
          <w:rFonts w:asciiTheme="minorHAnsi" w:hAnsiTheme="minorHAnsi" w:cstheme="minorHAnsi"/>
          <w:szCs w:val="22"/>
          <w:lang w:val="cs-CZ"/>
        </w:rPr>
      </w:pPr>
    </w:p>
    <w:p w14:paraId="016F5C0D" w14:textId="49DDAF9B"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lastRenderedPageBreak/>
        <w:t xml:space="preserve">Z pohledu kolektorů podzemních termálních vod hrají zásadní roli autochtonní jurské sedimenty, jejichž geologické poměry jsou známy pouze z hlubokých vrtů a geofyzikálních dat (Pícha et al. 2006). Nejstarší jurské sedimenty jsou v zájmové oblasti představovány horninami grestenského souvrství. Tyto klastické sedimenty se usadily v kontinentálních (záplavová plošina, říční sedimenty, sedimenty opuštěných ramen) i mělkomořských podmínkách (Nehyba, Opletal 2016). Na území Rakouska je grestenské souvrství rozděleno do čtyř vrstev (Untere Quarzarenitserie, Untere Tonsteinserie, Obere Quarzarenitserie and Obere Tonsteinserie), které představují postupně fluviální, prodeltové a deltové sedimenty (Sachsenhofer et al. 2006). Postupně (jurský </w:t>
      </w:r>
      <w:r w:rsidR="00C26844" w:rsidRPr="008C7BAA">
        <w:rPr>
          <w:rFonts w:asciiTheme="minorHAnsi" w:hAnsiTheme="minorHAnsi" w:cstheme="minorHAnsi"/>
          <w:szCs w:val="22"/>
          <w:lang w:val="cs-CZ"/>
        </w:rPr>
        <w:t>stupeň</w:t>
      </w:r>
      <w:r w:rsidRPr="008C7BAA">
        <w:rPr>
          <w:rFonts w:asciiTheme="minorHAnsi" w:hAnsiTheme="minorHAnsi" w:cstheme="minorHAnsi"/>
          <w:szCs w:val="22"/>
          <w:lang w:val="cs-CZ"/>
        </w:rPr>
        <w:t xml:space="preserve"> callovian) začalo docházet k marinní záplavě oblasti, což vedlo k sedimentaci především karbonátových sedimentů na pasivním kontinentálním okraji. Přechod od klastické ke karbonátové sedimentaci je zastižen sedimentací cca 70-250 m mocných dolomitických pískovců, které tvoří nikolčické souvrství (území České republiky), případně Hoeflein Beds (Rakousko) (Pícha et al. 2006, Nehyba and Opletal 2017).  Následný depoziční systém (svrchní oxford) je zastoupen </w:t>
      </w:r>
      <w:r w:rsidR="00BB2C4A" w:rsidRPr="008C7BAA">
        <w:rPr>
          <w:rFonts w:asciiTheme="minorHAnsi" w:hAnsiTheme="minorHAnsi" w:cstheme="minorHAnsi"/>
          <w:szCs w:val="22"/>
          <w:lang w:val="cs-CZ"/>
        </w:rPr>
        <w:t>dvěma</w:t>
      </w:r>
      <w:r w:rsidRPr="008C7BAA">
        <w:rPr>
          <w:rFonts w:asciiTheme="minorHAnsi" w:hAnsiTheme="minorHAnsi" w:cstheme="minorHAnsi"/>
          <w:szCs w:val="22"/>
          <w:lang w:val="cs-CZ"/>
        </w:rPr>
        <w:t xml:space="preserve"> hlavními litofaciálními vývoji, které představují sedimenty okrajové karbonátové platformy a dále hlubokovodnější pánevní sedimenty často anoxické. V oblasti jihovýchodních svahů Českého masívu sedimentují nejprve jemnozrnné částečně silicifikované vranovické vápence a vápnité dolomity (Pícha et al. 2006).  Vzhledem k značné faciální variabilitě svrchně jurských karbonátů jsou tyto označovány jako Altenmarktská skupina. Karbonáty postupně přechází do pánevních facií tvořených monotonními tmavými a organikou bohatými slínovci s občasnými vložkami organodetritických vápenců, které jsou označovány jako mikulovské slínovce. Mikulovské slínovce jsou následovány přibližně 400m mocným sledem tmavých organodetritických vápenců, dolomitů a slínovců známým jako kurdějovské vápence. Následné sedimenty </w:t>
      </w:r>
      <w:r w:rsidR="004925CE" w:rsidRPr="008C7BAA">
        <w:rPr>
          <w:rFonts w:asciiTheme="minorHAnsi" w:hAnsiTheme="minorHAnsi" w:cstheme="minorHAnsi"/>
          <w:szCs w:val="22"/>
          <w:lang w:val="cs-CZ"/>
        </w:rPr>
        <w:t>svrchního</w:t>
      </w:r>
      <w:r w:rsidRPr="008C7BAA">
        <w:rPr>
          <w:rFonts w:asciiTheme="minorHAnsi" w:hAnsiTheme="minorHAnsi" w:cstheme="minorHAnsi"/>
          <w:szCs w:val="22"/>
          <w:lang w:val="cs-CZ"/>
        </w:rPr>
        <w:t xml:space="preserve"> tithonu jsou reprezentovány ernstbrunnskými organodetritickými částečně dolomitizovanými vápenci (Brix et al. 1977, Adámek 1986, Pícha et al. 2006). Po jejich usazení dochází k výrazné regresi moře, což je doprovázeno erozí a vznikem stratigrafického hiátu. Sedimenty jurského depozičního cyklu mají v zájmové oblasti celkově klínovitý tvar, když vykliňují na krystalinické podloží směrem k západu a severozápadu. Naopak směrem k JV či V dochází k nárustu jejich mocnosti. </w:t>
      </w:r>
    </w:p>
    <w:p w14:paraId="055FF2EF" w14:textId="77777777" w:rsidR="008C7BAA" w:rsidRDefault="008C7BAA" w:rsidP="008C7BAA">
      <w:pPr>
        <w:pStyle w:val="Zkladntext"/>
        <w:spacing w:after="0" w:line="240" w:lineRule="auto"/>
        <w:rPr>
          <w:rFonts w:asciiTheme="minorHAnsi" w:hAnsiTheme="minorHAnsi" w:cstheme="minorHAnsi"/>
          <w:szCs w:val="22"/>
          <w:lang w:val="cs-CZ"/>
        </w:rPr>
      </w:pPr>
    </w:p>
    <w:p w14:paraId="282B1682" w14:textId="228B8877"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 xml:space="preserve">Na konci spodní křídy došlo k nové mořské transgresi na jižní svahy Českého masívu. Tyto sedimenty však v zájmové oblasti nebyly dosud jednoznačně prokázány. Sedimenty stáří apt až spodní alb označované jako novomlýnské vápence byly prokázány v blízkém vrtu Nové Mlýny </w:t>
      </w:r>
      <w:r w:rsidR="00FA30CF" w:rsidRPr="008C7BAA">
        <w:rPr>
          <w:rFonts w:asciiTheme="minorHAnsi" w:hAnsiTheme="minorHAnsi" w:cstheme="minorHAnsi"/>
          <w:szCs w:val="22"/>
          <w:lang w:val="cs-CZ"/>
        </w:rPr>
        <w:t>2 východně</w:t>
      </w:r>
      <w:r w:rsidRPr="008C7BAA">
        <w:rPr>
          <w:rFonts w:asciiTheme="minorHAnsi" w:hAnsiTheme="minorHAnsi" w:cstheme="minorHAnsi"/>
          <w:szCs w:val="22"/>
          <w:lang w:val="cs-CZ"/>
        </w:rPr>
        <w:t xml:space="preserve"> od studované oblasti (Adámek 1985). Sedimenty </w:t>
      </w:r>
      <w:r w:rsidR="00B06300" w:rsidRPr="008C7BAA">
        <w:rPr>
          <w:rFonts w:asciiTheme="minorHAnsi" w:hAnsiTheme="minorHAnsi" w:cstheme="minorHAnsi"/>
          <w:szCs w:val="22"/>
          <w:lang w:val="cs-CZ"/>
        </w:rPr>
        <w:t>svrchnokřídového</w:t>
      </w:r>
      <w:r w:rsidRPr="008C7BAA">
        <w:rPr>
          <w:rFonts w:asciiTheme="minorHAnsi" w:hAnsiTheme="minorHAnsi" w:cstheme="minorHAnsi"/>
          <w:szCs w:val="22"/>
          <w:lang w:val="cs-CZ"/>
        </w:rPr>
        <w:t xml:space="preserve"> stáří jsou dále známy z několika hlubinných vrtů z oblasti jihovýchodní Moravy a severovýchodní části Dolního Rakouska pod příkrovy jednotek waschberg a ždánice. Cenomanské až maastrichtské sedimenty, které tvoří marinní glaukonitické slínovce, písčité slínovce a písčité vápence jsou zde označovány jako klementská skupina, která bývá rozdělena na skupinu Ameis (cenoman - santon) a Poysdorf  (campan -maastricht) (Fuchs and Wessely 1977, Eliáš and Wessely 1990). </w:t>
      </w:r>
    </w:p>
    <w:p w14:paraId="49864635" w14:textId="77777777" w:rsidR="008C7BAA" w:rsidRDefault="008C7BAA" w:rsidP="008C7BAA">
      <w:pPr>
        <w:pStyle w:val="Zkladntext"/>
        <w:spacing w:after="0" w:line="240" w:lineRule="auto"/>
        <w:rPr>
          <w:rFonts w:asciiTheme="minorHAnsi" w:hAnsiTheme="minorHAnsi" w:cstheme="minorHAnsi"/>
          <w:szCs w:val="22"/>
          <w:lang w:val="cs-CZ"/>
        </w:rPr>
      </w:pPr>
    </w:p>
    <w:p w14:paraId="180B48C4" w14:textId="1AD45E8C" w:rsidR="0043119E" w:rsidRPr="008C7BAA" w:rsidRDefault="00302074"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Autochtonní</w:t>
      </w:r>
      <w:r w:rsidR="0043119E" w:rsidRPr="008C7BAA">
        <w:rPr>
          <w:rFonts w:asciiTheme="minorHAnsi" w:hAnsiTheme="minorHAnsi" w:cstheme="minorHAnsi"/>
          <w:szCs w:val="22"/>
          <w:lang w:val="cs-CZ"/>
        </w:rPr>
        <w:t xml:space="preserve"> paleogenní sedimenty vranovické deprese/paleoúdolí jsou vyvinuty podél severovýchodního okraje zájmové oblasti. Vzhledem k tomu, že vranovická deprese je strukturně podmíněna a leží převážně mimo hranice zájmové oblasti, nejsou tyto sedimenty zahrnuty do hodnocení podzemního kolektoru termálních vod. </w:t>
      </w:r>
    </w:p>
    <w:p w14:paraId="1E3FBADE" w14:textId="77777777" w:rsidR="008C7BAA" w:rsidRDefault="008C7BAA" w:rsidP="008C7BAA">
      <w:pPr>
        <w:spacing w:before="0" w:after="0" w:line="240" w:lineRule="auto"/>
        <w:jc w:val="both"/>
        <w:rPr>
          <w:rFonts w:cstheme="minorHAnsi"/>
          <w:sz w:val="22"/>
          <w:szCs w:val="22"/>
        </w:rPr>
      </w:pPr>
    </w:p>
    <w:p w14:paraId="03F35223" w14:textId="230ECAC5" w:rsidR="0043119E" w:rsidRPr="008C7BAA" w:rsidRDefault="0043119E" w:rsidP="008C7BAA">
      <w:pPr>
        <w:spacing w:before="0" w:after="0" w:line="240" w:lineRule="auto"/>
        <w:jc w:val="both"/>
        <w:rPr>
          <w:rFonts w:cstheme="minorHAnsi"/>
          <w:sz w:val="22"/>
          <w:szCs w:val="22"/>
        </w:rPr>
      </w:pPr>
      <w:r w:rsidRPr="008C7BAA">
        <w:rPr>
          <w:rFonts w:cstheme="minorHAnsi"/>
          <w:sz w:val="22"/>
          <w:szCs w:val="22"/>
        </w:rPr>
        <w:t xml:space="preserve">V geologické stavbě zájmové oblasti se významně uplatňují kenozoické sedimenty, když </w:t>
      </w:r>
      <w:r w:rsidR="00FA30CF" w:rsidRPr="008C7BAA">
        <w:rPr>
          <w:rFonts w:cstheme="minorHAnsi"/>
          <w:sz w:val="22"/>
          <w:szCs w:val="22"/>
        </w:rPr>
        <w:t>její jihozápadní</w:t>
      </w:r>
      <w:r w:rsidRPr="008C7BAA">
        <w:rPr>
          <w:rFonts w:cstheme="minorHAnsi"/>
          <w:sz w:val="22"/>
          <w:szCs w:val="22"/>
        </w:rPr>
        <w:t xml:space="preserve"> </w:t>
      </w:r>
      <w:r w:rsidR="00FA30CF" w:rsidRPr="008C7BAA">
        <w:rPr>
          <w:rFonts w:cstheme="minorHAnsi"/>
          <w:sz w:val="22"/>
          <w:szCs w:val="22"/>
        </w:rPr>
        <w:t>část zahrnuje</w:t>
      </w:r>
      <w:r w:rsidRPr="008C7BAA">
        <w:rPr>
          <w:rFonts w:cstheme="minorHAnsi"/>
          <w:sz w:val="22"/>
          <w:szCs w:val="22"/>
        </w:rPr>
        <w:t xml:space="preserve"> severoalpskou předpolní pánev a část severovýchodní pak karpatskou předhlubeň.  Oblast styku a přechodu těchto dvou geologických jednotek bývá označována jako alpsko-karpatská předhlubeň. Alpsko-karpatská předhlubeň představuje protáhlou okrajovou předpolní pánev orientovanou ve směru JZ-SV, která je součástí pánevního systému neogenního moře Paratethys. </w:t>
      </w:r>
    </w:p>
    <w:p w14:paraId="6140102A" w14:textId="77777777" w:rsidR="008C7BAA" w:rsidRDefault="008C7BAA" w:rsidP="008C7BAA">
      <w:pPr>
        <w:spacing w:before="0" w:after="0" w:line="240" w:lineRule="auto"/>
        <w:jc w:val="both"/>
        <w:rPr>
          <w:rFonts w:cstheme="minorHAnsi"/>
          <w:sz w:val="22"/>
          <w:szCs w:val="22"/>
        </w:rPr>
      </w:pPr>
    </w:p>
    <w:p w14:paraId="28A2AE68" w14:textId="7C93160A" w:rsidR="0043119E" w:rsidRPr="008C7BAA" w:rsidRDefault="0043119E" w:rsidP="008C7BAA">
      <w:pPr>
        <w:spacing w:before="0" w:after="0" w:line="240" w:lineRule="auto"/>
        <w:jc w:val="both"/>
        <w:rPr>
          <w:rFonts w:cstheme="minorHAnsi"/>
          <w:sz w:val="22"/>
          <w:szCs w:val="22"/>
        </w:rPr>
      </w:pPr>
      <w:r w:rsidRPr="008C7BAA">
        <w:rPr>
          <w:rFonts w:cstheme="minorHAnsi"/>
          <w:sz w:val="22"/>
          <w:szCs w:val="22"/>
        </w:rPr>
        <w:t xml:space="preserve">Stratigrafický rozsah sedimentární výplně alpsko-karpatské čelní předhlubně je oligocén/spodní miocén (eger) až střední miocén (spodní baden) (Brzobohatý &amp; Cicha 1993, Hofmann 1997). </w:t>
      </w:r>
      <w:r w:rsidRPr="008C7BAA">
        <w:rPr>
          <w:rFonts w:cstheme="minorHAnsi"/>
          <w:sz w:val="22"/>
          <w:szCs w:val="22"/>
        </w:rPr>
        <w:lastRenderedPageBreak/>
        <w:t xml:space="preserve">Sedimentace začíná v oligocénu až nejstarším miocénu  (eger), kdy se uložily fluviální až limnické sediment </w:t>
      </w:r>
      <w:r w:rsidR="00FA30CF" w:rsidRPr="008C7BAA">
        <w:rPr>
          <w:rFonts w:cstheme="minorHAnsi"/>
          <w:sz w:val="22"/>
          <w:szCs w:val="22"/>
        </w:rPr>
        <w:t>souvrství St.</w:t>
      </w:r>
      <w:r w:rsidRPr="008C7BAA">
        <w:rPr>
          <w:rFonts w:cstheme="minorHAnsi"/>
          <w:sz w:val="22"/>
          <w:szCs w:val="22"/>
        </w:rPr>
        <w:t xml:space="preserve"> Marein-</w:t>
      </w:r>
      <w:r w:rsidR="00FA30CF" w:rsidRPr="008C7BAA">
        <w:rPr>
          <w:rFonts w:cstheme="minorHAnsi"/>
          <w:sz w:val="22"/>
          <w:szCs w:val="22"/>
        </w:rPr>
        <w:t>Freischling a</w:t>
      </w:r>
      <w:r w:rsidRPr="008C7BAA">
        <w:rPr>
          <w:rFonts w:cstheme="minorHAnsi"/>
          <w:sz w:val="22"/>
          <w:szCs w:val="22"/>
        </w:rPr>
        <w:t xml:space="preserve"> žerotického souvrství   (Čtyroký 1993, Nehyba, Roetzel 2010, Nehyba et al. 2019). Následná mořská záplava jižního okraje Českého masívu je spojována s </w:t>
      </w:r>
      <w:r w:rsidR="009E0614" w:rsidRPr="008C7BAA">
        <w:rPr>
          <w:rFonts w:cstheme="minorHAnsi"/>
          <w:sz w:val="22"/>
          <w:szCs w:val="22"/>
        </w:rPr>
        <w:t>nástupem</w:t>
      </w:r>
      <w:r w:rsidRPr="008C7BAA">
        <w:rPr>
          <w:rFonts w:cstheme="minorHAnsi"/>
          <w:sz w:val="22"/>
          <w:szCs w:val="22"/>
        </w:rPr>
        <w:t xml:space="preserve"> stratigrafického </w:t>
      </w:r>
      <w:r w:rsidR="00FA30CF" w:rsidRPr="008C7BAA">
        <w:rPr>
          <w:rFonts w:cstheme="minorHAnsi"/>
          <w:sz w:val="22"/>
          <w:szCs w:val="22"/>
        </w:rPr>
        <w:t>stupně eggenburg</w:t>
      </w:r>
      <w:r w:rsidRPr="008C7BAA">
        <w:rPr>
          <w:rFonts w:cstheme="minorHAnsi"/>
          <w:sz w:val="22"/>
          <w:szCs w:val="22"/>
        </w:rPr>
        <w:t xml:space="preserve"> a postupně prograduje směrem k severozápadu. Heterochronní nástup egenbur</w:t>
      </w:r>
      <w:r w:rsidR="00C70FAE" w:rsidRPr="008C7BAA">
        <w:rPr>
          <w:rFonts w:cstheme="minorHAnsi"/>
          <w:sz w:val="22"/>
          <w:szCs w:val="22"/>
        </w:rPr>
        <w:t>g</w:t>
      </w:r>
      <w:r w:rsidRPr="008C7BAA">
        <w:rPr>
          <w:rFonts w:cstheme="minorHAnsi"/>
          <w:sz w:val="22"/>
          <w:szCs w:val="22"/>
        </w:rPr>
        <w:t xml:space="preserve">ské záplavy </w:t>
      </w:r>
      <w:r w:rsidR="00FA30CF" w:rsidRPr="008C7BAA">
        <w:rPr>
          <w:rFonts w:cstheme="minorHAnsi"/>
          <w:sz w:val="22"/>
          <w:szCs w:val="22"/>
        </w:rPr>
        <w:t>je mimo</w:t>
      </w:r>
      <w:r w:rsidRPr="008C7BAA">
        <w:rPr>
          <w:rFonts w:cstheme="minorHAnsi"/>
          <w:sz w:val="22"/>
          <w:szCs w:val="22"/>
        </w:rPr>
        <w:t xml:space="preserve"> jiného podmíněn také složitou paleogeomorfologii oblasti a rolí neogenní tektoniky (Steininger, 1971; Roetzel et al., 1999). Po určitém přerušení postupu břežní linie na jihovýchodní svahy Českého masívu, regresi a erozi, zaplavuje nová mořská </w:t>
      </w:r>
      <w:r w:rsidR="00FA30CF" w:rsidRPr="008C7BAA">
        <w:rPr>
          <w:rFonts w:cstheme="minorHAnsi"/>
          <w:sz w:val="22"/>
          <w:szCs w:val="22"/>
        </w:rPr>
        <w:t>transgrese zájmovou</w:t>
      </w:r>
      <w:r w:rsidRPr="008C7BAA">
        <w:rPr>
          <w:rFonts w:cstheme="minorHAnsi"/>
          <w:sz w:val="22"/>
          <w:szCs w:val="22"/>
        </w:rPr>
        <w:t xml:space="preserve"> oblast na počátku stupně ottnang. Během ottnangu postupně dochází </w:t>
      </w:r>
      <w:r w:rsidR="00FA30CF" w:rsidRPr="008C7BAA">
        <w:rPr>
          <w:rFonts w:cstheme="minorHAnsi"/>
          <w:sz w:val="22"/>
          <w:szCs w:val="22"/>
        </w:rPr>
        <w:t>k zaplavení</w:t>
      </w:r>
      <w:r w:rsidRPr="008C7BAA">
        <w:rPr>
          <w:rFonts w:cstheme="minorHAnsi"/>
          <w:sz w:val="22"/>
          <w:szCs w:val="22"/>
        </w:rPr>
        <w:t xml:space="preserve"> dřívějších fluviální údolí a depresí okraje kontinentu. Komplikovaný faciální vývoj eggenburgských a ottnangských sedimentů, který odráží jak rozdílná depoziční prostředí (deltové, estuariové, mělkomořské prostředí, otevřené moře), tak i lokální podmínky, vedl ke </w:t>
      </w:r>
      <w:r w:rsidR="00FA30CF" w:rsidRPr="008C7BAA">
        <w:rPr>
          <w:rFonts w:cstheme="minorHAnsi"/>
          <w:sz w:val="22"/>
          <w:szCs w:val="22"/>
        </w:rPr>
        <w:t>komplikovanému paleontologickému</w:t>
      </w:r>
      <w:r w:rsidRPr="008C7BAA">
        <w:rPr>
          <w:rFonts w:cstheme="minorHAnsi"/>
          <w:sz w:val="22"/>
          <w:szCs w:val="22"/>
        </w:rPr>
        <w:t xml:space="preserve"> a litologickému vývoji předmětných sedimentů a je následně zachycen </w:t>
      </w:r>
      <w:r w:rsidR="00FA30CF" w:rsidRPr="008C7BAA">
        <w:rPr>
          <w:rFonts w:cstheme="minorHAnsi"/>
          <w:sz w:val="22"/>
          <w:szCs w:val="22"/>
        </w:rPr>
        <w:t>v množství</w:t>
      </w:r>
      <w:r w:rsidRPr="008C7BAA">
        <w:rPr>
          <w:rFonts w:cstheme="minorHAnsi"/>
          <w:sz w:val="22"/>
          <w:szCs w:val="22"/>
        </w:rPr>
        <w:t xml:space="preserve"> dílčích litostratigrafických jednotek (souvrství Burgschleinitz, Gaudendorf, Zogelsdorf, Zellerndorf, věstonické a čejkovické písky, rzehakiové vrstvy, atd.  Čtyroký 1993; Roetzel et al., 1999; Adámek 2003). </w:t>
      </w:r>
    </w:p>
    <w:p w14:paraId="620995F2" w14:textId="77777777" w:rsidR="008C7BAA" w:rsidRDefault="008C7BAA" w:rsidP="008C7BAA">
      <w:pPr>
        <w:spacing w:before="0" w:after="0" w:line="240" w:lineRule="auto"/>
        <w:jc w:val="both"/>
        <w:rPr>
          <w:rFonts w:cstheme="minorHAnsi"/>
          <w:sz w:val="22"/>
          <w:szCs w:val="22"/>
        </w:rPr>
      </w:pPr>
    </w:p>
    <w:p w14:paraId="04098D46" w14:textId="71B90534" w:rsidR="0043119E" w:rsidRPr="008C7BAA" w:rsidRDefault="0043119E" w:rsidP="008C7BAA">
      <w:pPr>
        <w:spacing w:before="0" w:after="0" w:line="240" w:lineRule="auto"/>
        <w:jc w:val="both"/>
        <w:rPr>
          <w:rFonts w:cstheme="minorHAnsi"/>
          <w:sz w:val="22"/>
          <w:szCs w:val="22"/>
        </w:rPr>
      </w:pPr>
      <w:r w:rsidRPr="008C7BAA">
        <w:rPr>
          <w:rFonts w:cstheme="minorHAnsi"/>
          <w:sz w:val="22"/>
          <w:szCs w:val="22"/>
        </w:rPr>
        <w:t xml:space="preserve">Nový depoziční cyklus je spojen se spodnomiocénním stupněm karpat. Tyto sedimenty jsou reprezentovány souvrstvím Laa. Jedná se o až 1000 m mocné mořské prachovce a vložkami především jemnozrnných písků (Roetzel and Schnabel 2002). </w:t>
      </w:r>
    </w:p>
    <w:p w14:paraId="02FAC88F" w14:textId="77777777" w:rsidR="008C7BAA" w:rsidRDefault="008C7BAA" w:rsidP="008C7BAA">
      <w:pPr>
        <w:spacing w:before="0" w:after="0" w:line="240" w:lineRule="auto"/>
        <w:jc w:val="both"/>
        <w:rPr>
          <w:rFonts w:cstheme="minorHAnsi"/>
          <w:sz w:val="22"/>
          <w:szCs w:val="22"/>
        </w:rPr>
      </w:pPr>
    </w:p>
    <w:p w14:paraId="7D7D6076" w14:textId="5388AD50" w:rsidR="0043119E" w:rsidRPr="008C7BAA" w:rsidRDefault="0043119E" w:rsidP="008C7BAA">
      <w:pPr>
        <w:spacing w:before="0" w:after="0" w:line="240" w:lineRule="auto"/>
        <w:jc w:val="both"/>
        <w:rPr>
          <w:rFonts w:cstheme="minorHAnsi"/>
          <w:sz w:val="22"/>
          <w:szCs w:val="22"/>
        </w:rPr>
      </w:pPr>
      <w:r w:rsidRPr="008C7BAA">
        <w:rPr>
          <w:rFonts w:cstheme="minorHAnsi"/>
          <w:sz w:val="22"/>
          <w:szCs w:val="22"/>
        </w:rPr>
        <w:t xml:space="preserve">Po výrazné erozi a změně </w:t>
      </w:r>
      <w:r w:rsidR="006B77C7" w:rsidRPr="008C7BAA">
        <w:rPr>
          <w:rFonts w:cstheme="minorHAnsi"/>
          <w:sz w:val="22"/>
          <w:szCs w:val="22"/>
        </w:rPr>
        <w:t>morfologie</w:t>
      </w:r>
      <w:r w:rsidRPr="008C7BAA">
        <w:rPr>
          <w:rFonts w:cstheme="minorHAnsi"/>
          <w:sz w:val="22"/>
          <w:szCs w:val="22"/>
        </w:rPr>
        <w:t xml:space="preserve"> a konfigurace alpsko-karpatské předhlubně se začínají usazovat sedimenty nového depozičního cyklu, který je stratigraficky spojován se spodním badenem.  Mělkomořské sedimenty souvrství Grund jsou vyvinuty zejména v jižní části </w:t>
      </w:r>
      <w:r w:rsidR="006B77C7" w:rsidRPr="008C7BAA">
        <w:rPr>
          <w:rFonts w:cstheme="minorHAnsi"/>
          <w:sz w:val="22"/>
          <w:szCs w:val="22"/>
        </w:rPr>
        <w:t>alpsko</w:t>
      </w:r>
      <w:r w:rsidRPr="008C7BAA">
        <w:rPr>
          <w:rFonts w:cstheme="minorHAnsi"/>
          <w:sz w:val="22"/>
          <w:szCs w:val="22"/>
        </w:rPr>
        <w:t xml:space="preserve">-karpatské </w:t>
      </w:r>
      <w:r w:rsidR="00A112EF" w:rsidRPr="008C7BAA">
        <w:rPr>
          <w:rFonts w:cstheme="minorHAnsi"/>
          <w:sz w:val="22"/>
          <w:szCs w:val="22"/>
        </w:rPr>
        <w:t>předhlubně</w:t>
      </w:r>
      <w:r w:rsidRPr="008C7BAA">
        <w:rPr>
          <w:rFonts w:cstheme="minorHAnsi"/>
          <w:sz w:val="22"/>
          <w:szCs w:val="22"/>
        </w:rPr>
        <w:t xml:space="preserve">. Směrem k severu je situace komplikovanější, když zde spodnobadenské sedimenty zachycují nápadnou geometrii výplně pánve s výrazným nárůstem mocnosti směrem do jejího centra (Nehyba, Šikula 2007). Jsou zde vyvinuty dvě plošně i kvantitativně dominující litofacie. První z nich jsou tzv. bazální či okrajová klastika, tvořená písky, písčitými štěrky a štěrky, </w:t>
      </w:r>
      <w:r w:rsidR="006B77C7" w:rsidRPr="008C7BAA">
        <w:rPr>
          <w:rFonts w:cstheme="minorHAnsi"/>
          <w:sz w:val="22"/>
          <w:szCs w:val="22"/>
        </w:rPr>
        <w:t>která jsou</w:t>
      </w:r>
      <w:r w:rsidRPr="008C7BAA">
        <w:rPr>
          <w:rFonts w:cstheme="minorHAnsi"/>
          <w:sz w:val="22"/>
          <w:szCs w:val="22"/>
        </w:rPr>
        <w:t xml:space="preserve"> označována řadou lokálních názvů  (Menčík 1973; Krystek 1974, Ćorić, Rögl 2004). Tyto písčité štěrky jsou typicky překryty druhou dominantní </w:t>
      </w:r>
      <w:r w:rsidR="00FA30CF" w:rsidRPr="008C7BAA">
        <w:rPr>
          <w:rFonts w:cstheme="minorHAnsi"/>
          <w:sz w:val="22"/>
          <w:szCs w:val="22"/>
        </w:rPr>
        <w:t>litofacií,</w:t>
      </w:r>
      <w:r w:rsidRPr="008C7BAA">
        <w:rPr>
          <w:rFonts w:cstheme="minorHAnsi"/>
          <w:sz w:val="22"/>
          <w:szCs w:val="22"/>
        </w:rPr>
        <w:t xml:space="preserve"> a to téměř monotónními vápnitými jíly známými jako tégly. Tyto jíly a jílovce, které dosahují v centrálních částech pánve mocností až </w:t>
      </w:r>
      <w:r w:rsidR="00FA30CF" w:rsidRPr="008C7BAA">
        <w:rPr>
          <w:rFonts w:cstheme="minorHAnsi"/>
          <w:sz w:val="22"/>
          <w:szCs w:val="22"/>
        </w:rPr>
        <w:t>k 600</w:t>
      </w:r>
      <w:r w:rsidRPr="008C7BAA">
        <w:rPr>
          <w:rFonts w:cstheme="minorHAnsi"/>
          <w:sz w:val="22"/>
          <w:szCs w:val="22"/>
        </w:rPr>
        <w:t xml:space="preserve"> m, se usadily v podmínkách středního a vnějšího šelfu. Jejich bohatý paleontologický obsah dovoluje jejich stratigrafické zařazení především do zóny NN5 (Tomanová-Petrová, Švábenická 2007). </w:t>
      </w:r>
    </w:p>
    <w:p w14:paraId="4DEA8B3F" w14:textId="77777777" w:rsidR="0043119E" w:rsidRPr="00F07941" w:rsidRDefault="0043119E" w:rsidP="00C70FAE">
      <w:pPr>
        <w:pStyle w:val="Zkladntext"/>
        <w:spacing w:after="0" w:line="240" w:lineRule="auto"/>
        <w:ind w:firstLine="567"/>
        <w:rPr>
          <w:rFonts w:ascii="Arial" w:hAnsi="Arial" w:cs="Arial"/>
          <w:sz w:val="24"/>
          <w:szCs w:val="24"/>
          <w:lang w:val="cs-CZ"/>
        </w:rPr>
      </w:pPr>
    </w:p>
    <w:p w14:paraId="39ECDDCF" w14:textId="77777777" w:rsidR="0043119E" w:rsidRPr="00F07941" w:rsidRDefault="0043119E" w:rsidP="002C0F23">
      <w:pPr>
        <w:pStyle w:val="Nadpis1"/>
        <w:numPr>
          <w:ilvl w:val="0"/>
          <w:numId w:val="9"/>
        </w:numPr>
      </w:pPr>
      <w:bookmarkStart w:id="3" w:name="_Toc90976011"/>
      <w:r w:rsidRPr="00F07941">
        <w:t>Strukturní geologie</w:t>
      </w:r>
      <w:bookmarkEnd w:id="3"/>
    </w:p>
    <w:p w14:paraId="4F061395" w14:textId="649588A0"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 xml:space="preserve">Množství poklesových zlomů orientovaných generelně ve směru SV-JZ a ukloněných k SZ bylo identifikováno především v horninách podložního krystalinika a jeho jurského sedimentárního pokryvu. Tyto zlomy většinově vyznívají ve spodnomiocénních sedimentech souvrství Laa alpsko-karpatské předhlubně. Vzniklé zlomově segmentované tektonické bloky následně vykazují do jisté míry ohraničenou migraci podzemních vod. Vedle těchto zlomů byly v zájmové oblasti zjištěny také další zlomy probíhajících přibližně ve </w:t>
      </w:r>
      <w:r w:rsidR="00FA30CF" w:rsidRPr="008C7BAA">
        <w:rPr>
          <w:rFonts w:asciiTheme="minorHAnsi" w:hAnsiTheme="minorHAnsi" w:cstheme="minorHAnsi"/>
          <w:szCs w:val="22"/>
          <w:lang w:val="cs-CZ"/>
        </w:rPr>
        <w:t>směru SZ</w:t>
      </w:r>
      <w:r w:rsidRPr="008C7BAA">
        <w:rPr>
          <w:rFonts w:asciiTheme="minorHAnsi" w:hAnsiTheme="minorHAnsi" w:cstheme="minorHAnsi"/>
          <w:szCs w:val="22"/>
          <w:lang w:val="cs-CZ"/>
        </w:rPr>
        <w:t xml:space="preserve">-JV. </w:t>
      </w:r>
      <w:r w:rsidR="00FA30CF" w:rsidRPr="008C7BAA">
        <w:rPr>
          <w:rFonts w:asciiTheme="minorHAnsi" w:hAnsiTheme="minorHAnsi" w:cstheme="minorHAnsi"/>
          <w:szCs w:val="22"/>
          <w:lang w:val="cs-CZ"/>
        </w:rPr>
        <w:t>Nejvýraznější z</w:t>
      </w:r>
      <w:r w:rsidRPr="008C7BAA">
        <w:rPr>
          <w:rFonts w:asciiTheme="minorHAnsi" w:hAnsiTheme="minorHAnsi" w:cstheme="minorHAnsi"/>
          <w:szCs w:val="22"/>
          <w:lang w:val="cs-CZ"/>
        </w:rPr>
        <w:t xml:space="preserve"> těchto tektonických struktur je mailberský zlom. </w:t>
      </w:r>
    </w:p>
    <w:p w14:paraId="4C3D1532" w14:textId="77777777" w:rsidR="008C7BAA" w:rsidRDefault="008C7BAA" w:rsidP="008C7BAA">
      <w:pPr>
        <w:pStyle w:val="Zkladntext"/>
        <w:spacing w:after="0" w:line="240" w:lineRule="auto"/>
        <w:rPr>
          <w:rFonts w:asciiTheme="minorHAnsi" w:hAnsiTheme="minorHAnsi" w:cstheme="minorHAnsi"/>
          <w:szCs w:val="22"/>
          <w:lang w:val="cs-CZ"/>
        </w:rPr>
      </w:pPr>
    </w:p>
    <w:p w14:paraId="372A1C9D" w14:textId="16B4B85A"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 xml:space="preserve">Další nápadnou strukturou v horninovém souboru zájmové oblasti je iváňský kaňon, který jako přibližně 5 km široká a 600 m hluboká deprese lemuje východní okraj Českého masívu a flyšového pásma Západních Karpat ve směru SV-JZ (Dellmour, Harzhauser (2012). Tento erozní kaňon je zahlouben v především ve spodnomiocénních sedimentech souvrství Laa (karpat) alpsko-karpatské předhlubně a vyplněn sedimenty stáří nejvyšší karpat-spodní baden. </w:t>
      </w:r>
    </w:p>
    <w:p w14:paraId="65987293" w14:textId="77777777" w:rsidR="0043119E" w:rsidRPr="00F07941" w:rsidRDefault="0043119E" w:rsidP="00C70FAE">
      <w:pPr>
        <w:pStyle w:val="Zkladntext"/>
        <w:spacing w:after="0" w:line="240" w:lineRule="auto"/>
        <w:ind w:firstLine="567"/>
        <w:rPr>
          <w:rFonts w:ascii="Arial" w:hAnsi="Arial" w:cs="Arial"/>
          <w:sz w:val="24"/>
          <w:szCs w:val="24"/>
          <w:lang w:val="cs-CZ"/>
        </w:rPr>
      </w:pPr>
    </w:p>
    <w:p w14:paraId="24704C71" w14:textId="77777777" w:rsidR="0043119E" w:rsidRPr="00F07941" w:rsidRDefault="0043119E" w:rsidP="002C0F23">
      <w:pPr>
        <w:pStyle w:val="Nadpis1"/>
        <w:numPr>
          <w:ilvl w:val="0"/>
          <w:numId w:val="9"/>
        </w:numPr>
      </w:pPr>
      <w:bookmarkStart w:id="4" w:name="_Toc90976012"/>
      <w:r w:rsidRPr="00F07941">
        <w:lastRenderedPageBreak/>
        <w:t>Kolektorské vlastnosti</w:t>
      </w:r>
      <w:bookmarkEnd w:id="4"/>
    </w:p>
    <w:p w14:paraId="03315921" w14:textId="0EFB41B0" w:rsidR="0043119E" w:rsidRPr="008C7BAA" w:rsidRDefault="0043119E" w:rsidP="008C7BAA">
      <w:pPr>
        <w:pStyle w:val="Zkladntext"/>
        <w:spacing w:after="0" w:line="240" w:lineRule="auto"/>
        <w:rPr>
          <w:rFonts w:asciiTheme="minorHAnsi" w:hAnsiTheme="minorHAnsi" w:cstheme="minorHAnsi"/>
          <w:szCs w:val="22"/>
          <w:lang w:val="cs-CZ"/>
        </w:rPr>
      </w:pPr>
      <w:r w:rsidRPr="008C7BAA">
        <w:rPr>
          <w:rFonts w:asciiTheme="minorHAnsi" w:hAnsiTheme="minorHAnsi" w:cstheme="minorHAnsi"/>
          <w:szCs w:val="22"/>
          <w:lang w:val="cs-CZ"/>
        </w:rPr>
        <w:t>Jedním z hlavních cílů geologického hodnocení bylo vyčlenění geologických jednotek s vhodnými kolekt</w:t>
      </w:r>
      <w:r w:rsidR="00B31A5A">
        <w:rPr>
          <w:rFonts w:asciiTheme="minorHAnsi" w:hAnsiTheme="minorHAnsi" w:cstheme="minorHAnsi"/>
          <w:szCs w:val="22"/>
          <w:lang w:val="cs-CZ"/>
        </w:rPr>
        <w:t>o</w:t>
      </w:r>
      <w:r w:rsidRPr="008C7BAA">
        <w:rPr>
          <w:rFonts w:asciiTheme="minorHAnsi" w:hAnsiTheme="minorHAnsi" w:cstheme="minorHAnsi"/>
          <w:szCs w:val="22"/>
          <w:lang w:val="cs-CZ"/>
        </w:rPr>
        <w:t xml:space="preserve">rskými vlastnostmi s ohledem k termálním vodám. Z tohoto pohledu lze za nejvíce nadějné obecně považovat: 1) zvětralý povrch krystalinických hornin, 2) jurské sedimenty altenmarktské skupiny, 3) basální klastické sedimenty </w:t>
      </w:r>
      <w:r w:rsidR="00B31A5A" w:rsidRPr="008C7BAA">
        <w:rPr>
          <w:rFonts w:asciiTheme="minorHAnsi" w:hAnsiTheme="minorHAnsi" w:cstheme="minorHAnsi"/>
          <w:szCs w:val="22"/>
          <w:lang w:val="cs-CZ"/>
        </w:rPr>
        <w:t>alpsko</w:t>
      </w:r>
      <w:r w:rsidRPr="008C7BAA">
        <w:rPr>
          <w:rFonts w:asciiTheme="minorHAnsi" w:hAnsiTheme="minorHAnsi" w:cstheme="minorHAnsi"/>
          <w:szCs w:val="22"/>
          <w:lang w:val="cs-CZ"/>
        </w:rPr>
        <w:t xml:space="preserve">-karpatské </w:t>
      </w:r>
      <w:r w:rsidR="00A112EF" w:rsidRPr="008C7BAA">
        <w:rPr>
          <w:rFonts w:asciiTheme="minorHAnsi" w:hAnsiTheme="minorHAnsi" w:cstheme="minorHAnsi"/>
          <w:szCs w:val="22"/>
          <w:lang w:val="cs-CZ"/>
        </w:rPr>
        <w:t>předhlubně</w:t>
      </w:r>
      <w:r w:rsidRPr="008C7BAA">
        <w:rPr>
          <w:rFonts w:asciiTheme="minorHAnsi" w:hAnsiTheme="minorHAnsi" w:cstheme="minorHAnsi"/>
          <w:szCs w:val="22"/>
          <w:lang w:val="cs-CZ"/>
        </w:rPr>
        <w:t xml:space="preserve"> stáří </w:t>
      </w:r>
      <w:r w:rsidR="00A112EF" w:rsidRPr="008C7BAA">
        <w:rPr>
          <w:rFonts w:asciiTheme="minorHAnsi" w:hAnsiTheme="minorHAnsi" w:cstheme="minorHAnsi"/>
          <w:szCs w:val="22"/>
          <w:lang w:val="cs-CZ"/>
        </w:rPr>
        <w:t>eger</w:t>
      </w:r>
      <w:r w:rsidRPr="008C7BAA">
        <w:rPr>
          <w:rFonts w:asciiTheme="minorHAnsi" w:hAnsiTheme="minorHAnsi" w:cstheme="minorHAnsi"/>
          <w:szCs w:val="22"/>
          <w:lang w:val="cs-CZ"/>
        </w:rPr>
        <w:t xml:space="preserve">-eggenburg, 4) písčité sedimenty v rámci souvrství Laa (stáří karpat) </w:t>
      </w:r>
      <w:r w:rsidR="00663C38" w:rsidRPr="008C7BAA">
        <w:rPr>
          <w:rFonts w:asciiTheme="minorHAnsi" w:hAnsiTheme="minorHAnsi" w:cstheme="minorHAnsi"/>
          <w:szCs w:val="22"/>
          <w:lang w:val="cs-CZ"/>
        </w:rPr>
        <w:t>alpsko</w:t>
      </w:r>
      <w:r w:rsidRPr="008C7BAA">
        <w:rPr>
          <w:rFonts w:asciiTheme="minorHAnsi" w:hAnsiTheme="minorHAnsi" w:cstheme="minorHAnsi"/>
          <w:szCs w:val="22"/>
          <w:lang w:val="cs-CZ"/>
        </w:rPr>
        <w:t xml:space="preserve">-karpatské předhlubně a 5) spodnobadenská bazální a okrajová klastika alpsko-karpatské předhlubně. Potenciální kolektory v rámci alpsko-karpatské předhlubně mají jednak malý plošný rozsah nebo velmi malou mocnost. Z hlediska této perspektivy, představují nejperspektivnější kolektor podzemních termálních vod v hodnocené oblasti zvodně sahající od zvětralého povrchu krystalinika a zahrnující jurské sedimenty.  Geologické poměry a využité prospekční metody vedly k tomu, že karbonátové sedimenty </w:t>
      </w:r>
      <w:r w:rsidR="00663C38" w:rsidRPr="008C7BAA">
        <w:rPr>
          <w:rFonts w:asciiTheme="minorHAnsi" w:hAnsiTheme="minorHAnsi" w:cstheme="minorHAnsi"/>
          <w:szCs w:val="22"/>
          <w:lang w:val="cs-CZ"/>
        </w:rPr>
        <w:t>altenmarktské</w:t>
      </w:r>
      <w:r w:rsidRPr="008C7BAA">
        <w:rPr>
          <w:rFonts w:asciiTheme="minorHAnsi" w:hAnsiTheme="minorHAnsi" w:cstheme="minorHAnsi"/>
          <w:szCs w:val="22"/>
          <w:lang w:val="cs-CZ"/>
        </w:rPr>
        <w:t xml:space="preserve"> skupiny byly interpretovány společně s nadložními svrchně jurskými kurdějovskými a vranovickými vápenci jako jedna</w:t>
      </w:r>
      <w:r w:rsidR="008C7BAA">
        <w:rPr>
          <w:rFonts w:asciiTheme="minorHAnsi" w:hAnsiTheme="minorHAnsi" w:cstheme="minorHAnsi"/>
          <w:szCs w:val="22"/>
          <w:lang w:val="cs-CZ"/>
        </w:rPr>
        <w:t xml:space="preserve"> </w:t>
      </w:r>
      <w:r w:rsidRPr="008C7BAA">
        <w:rPr>
          <w:rFonts w:asciiTheme="minorHAnsi" w:hAnsiTheme="minorHAnsi" w:cstheme="minorHAnsi"/>
          <w:szCs w:val="22"/>
          <w:lang w:val="cs-CZ"/>
        </w:rPr>
        <w:t xml:space="preserve">hydrodynamická jednotka. Pouze v nejjižnější části hodnocené oblasti, kde horniny altenmarktské skupiny přechází do pánevních mikulovských slínovců, jsou kurdějovské vápence </w:t>
      </w:r>
      <w:r w:rsidR="00E21F28" w:rsidRPr="008C7BAA">
        <w:rPr>
          <w:rFonts w:asciiTheme="minorHAnsi" w:hAnsiTheme="minorHAnsi" w:cstheme="minorHAnsi"/>
          <w:szCs w:val="22"/>
          <w:lang w:val="cs-CZ"/>
        </w:rPr>
        <w:t>interpretovány</w:t>
      </w:r>
      <w:r w:rsidRPr="008C7BAA">
        <w:rPr>
          <w:rFonts w:asciiTheme="minorHAnsi" w:hAnsiTheme="minorHAnsi" w:cstheme="minorHAnsi"/>
          <w:szCs w:val="22"/>
          <w:lang w:val="cs-CZ"/>
        </w:rPr>
        <w:t xml:space="preserve"> samostatně. Výskyty vybraných kolekt</w:t>
      </w:r>
      <w:r w:rsidR="00E21F28">
        <w:rPr>
          <w:rFonts w:asciiTheme="minorHAnsi" w:hAnsiTheme="minorHAnsi" w:cstheme="minorHAnsi"/>
          <w:szCs w:val="22"/>
          <w:lang w:val="cs-CZ"/>
        </w:rPr>
        <w:t>o</w:t>
      </w:r>
      <w:r w:rsidRPr="008C7BAA">
        <w:rPr>
          <w:rFonts w:asciiTheme="minorHAnsi" w:hAnsiTheme="minorHAnsi" w:cstheme="minorHAnsi"/>
          <w:szCs w:val="22"/>
          <w:lang w:val="cs-CZ"/>
        </w:rPr>
        <w:t xml:space="preserve">rských </w:t>
      </w:r>
      <w:r w:rsidR="00E21F28" w:rsidRPr="008C7BAA">
        <w:rPr>
          <w:rFonts w:asciiTheme="minorHAnsi" w:hAnsiTheme="minorHAnsi" w:cstheme="minorHAnsi"/>
          <w:szCs w:val="22"/>
          <w:lang w:val="cs-CZ"/>
        </w:rPr>
        <w:t>hornin</w:t>
      </w:r>
      <w:r w:rsidRPr="008C7BAA">
        <w:rPr>
          <w:rFonts w:asciiTheme="minorHAnsi" w:hAnsiTheme="minorHAnsi" w:cstheme="minorHAnsi"/>
          <w:szCs w:val="22"/>
          <w:lang w:val="cs-CZ"/>
        </w:rPr>
        <w:t xml:space="preserve"> </w:t>
      </w:r>
      <w:r w:rsidR="00E21F28" w:rsidRPr="008C7BAA">
        <w:rPr>
          <w:rFonts w:asciiTheme="minorHAnsi" w:hAnsiTheme="minorHAnsi" w:cstheme="minorHAnsi"/>
          <w:szCs w:val="22"/>
          <w:lang w:val="cs-CZ"/>
        </w:rPr>
        <w:t>jsou</w:t>
      </w:r>
      <w:r w:rsidRPr="008C7BAA">
        <w:rPr>
          <w:rFonts w:asciiTheme="minorHAnsi" w:hAnsiTheme="minorHAnsi" w:cstheme="minorHAnsi"/>
          <w:szCs w:val="22"/>
          <w:lang w:val="cs-CZ"/>
        </w:rPr>
        <w:t xml:space="preserve"> prezentovány na přiložených obrázcích 1-7. </w:t>
      </w:r>
    </w:p>
    <w:p w14:paraId="554FA07E" w14:textId="77777777" w:rsidR="00C70FAE" w:rsidRPr="001D230B" w:rsidRDefault="00C70FAE" w:rsidP="00C70FAE">
      <w:pPr>
        <w:pStyle w:val="Zkladntext"/>
        <w:spacing w:after="0" w:line="240" w:lineRule="auto"/>
        <w:ind w:firstLine="567"/>
        <w:rPr>
          <w:color w:val="0070C0"/>
          <w:lang w:val="cs-CZ"/>
        </w:rPr>
      </w:pPr>
    </w:p>
    <w:p w14:paraId="684BC945" w14:textId="77777777" w:rsidR="0043119E" w:rsidRPr="00A53F5A" w:rsidRDefault="0043119E" w:rsidP="002C0F23">
      <w:pPr>
        <w:pStyle w:val="Nadpis1"/>
        <w:numPr>
          <w:ilvl w:val="0"/>
          <w:numId w:val="9"/>
        </w:numPr>
      </w:pPr>
      <w:bookmarkStart w:id="5" w:name="_Toc90976013"/>
      <w:r w:rsidRPr="00A53F5A">
        <w:t>Geological settings</w:t>
      </w:r>
      <w:bookmarkEnd w:id="5"/>
    </w:p>
    <w:p w14:paraId="3E755693" w14:textId="663C288E" w:rsidR="0043119E" w:rsidRPr="00E21F28" w:rsidRDefault="0043119E" w:rsidP="008C7BAA">
      <w:pPr>
        <w:spacing w:before="0" w:after="0" w:line="240" w:lineRule="auto"/>
        <w:jc w:val="both"/>
        <w:rPr>
          <w:rFonts w:cstheme="minorHAnsi"/>
          <w:sz w:val="22"/>
          <w:szCs w:val="22"/>
          <w:lang w:val="en-GB"/>
        </w:rPr>
      </w:pPr>
      <w:r w:rsidRPr="00E21F28">
        <w:rPr>
          <w:rFonts w:cstheme="minorHAnsi"/>
          <w:sz w:val="22"/>
          <w:szCs w:val="22"/>
          <w:lang w:val="en-GB"/>
        </w:rPr>
        <w:t xml:space="preserve">The area under study is located on the </w:t>
      </w:r>
      <w:r w:rsidR="005025B6" w:rsidRPr="00E21F28">
        <w:rPr>
          <w:rFonts w:cstheme="minorHAnsi"/>
          <w:sz w:val="22"/>
          <w:szCs w:val="22"/>
          <w:lang w:val="en-GB"/>
        </w:rPr>
        <w:t>south-</w:t>
      </w:r>
      <w:r w:rsidR="005025B6">
        <w:rPr>
          <w:rFonts w:cstheme="minorHAnsi"/>
          <w:sz w:val="22"/>
          <w:szCs w:val="22"/>
          <w:lang w:val="en-GB"/>
        </w:rPr>
        <w:t>e</w:t>
      </w:r>
      <w:r w:rsidR="005025B6" w:rsidRPr="00E21F28">
        <w:rPr>
          <w:rFonts w:cstheme="minorHAnsi"/>
          <w:sz w:val="22"/>
          <w:szCs w:val="22"/>
          <w:lang w:val="en-GB"/>
        </w:rPr>
        <w:t>astern</w:t>
      </w:r>
      <w:r w:rsidRPr="00E21F28">
        <w:rPr>
          <w:rFonts w:cstheme="minorHAnsi"/>
          <w:sz w:val="22"/>
          <w:szCs w:val="22"/>
          <w:lang w:val="en-GB"/>
        </w:rPr>
        <w:t xml:space="preserve"> margins of the Bohemian Massif. This area is the target of geological prospection for several decades due to its potential for subsurface water, natural  oil and gas.  Therefore, numerous boreholes and 2D reflexion seismic data are available for further evaluation. However, these survey data are mostly located in the eastern and </w:t>
      </w:r>
      <w:r w:rsidR="00E21F28" w:rsidRPr="00E21F28">
        <w:rPr>
          <w:rFonts w:cstheme="minorHAnsi"/>
          <w:sz w:val="22"/>
          <w:szCs w:val="22"/>
          <w:lang w:val="en-GB"/>
        </w:rPr>
        <w:t>southwestern</w:t>
      </w:r>
      <w:r w:rsidRPr="00E21F28">
        <w:rPr>
          <w:rFonts w:cstheme="minorHAnsi"/>
          <w:sz w:val="22"/>
          <w:szCs w:val="22"/>
          <w:lang w:val="en-GB"/>
        </w:rPr>
        <w:t xml:space="preserve"> part of the area under study. </w:t>
      </w:r>
    </w:p>
    <w:p w14:paraId="185F63EF" w14:textId="77777777" w:rsidR="008C7BAA" w:rsidRPr="00E21F28" w:rsidRDefault="008C7BAA" w:rsidP="00C70FAE">
      <w:pPr>
        <w:spacing w:before="0" w:after="0" w:line="240" w:lineRule="auto"/>
        <w:ind w:firstLine="567"/>
        <w:jc w:val="both"/>
        <w:rPr>
          <w:rFonts w:cstheme="minorHAnsi"/>
          <w:sz w:val="22"/>
          <w:szCs w:val="22"/>
          <w:lang w:val="en-GB"/>
        </w:rPr>
      </w:pPr>
    </w:p>
    <w:p w14:paraId="36871E91" w14:textId="5DEB3A21" w:rsidR="0043119E" w:rsidRDefault="0043119E" w:rsidP="008C7BAA">
      <w:pPr>
        <w:pStyle w:val="Zkladntext"/>
        <w:spacing w:after="0" w:line="240" w:lineRule="auto"/>
        <w:rPr>
          <w:rFonts w:asciiTheme="minorHAnsi" w:hAnsiTheme="minorHAnsi" w:cstheme="minorHAnsi"/>
          <w:szCs w:val="22"/>
        </w:rPr>
      </w:pPr>
      <w:r w:rsidRPr="008C7BAA">
        <w:rPr>
          <w:rFonts w:asciiTheme="minorHAnsi" w:hAnsiTheme="minorHAnsi" w:cstheme="minorHAnsi"/>
          <w:szCs w:val="22"/>
        </w:rPr>
        <w:t xml:space="preserve">The complex geological setting of the area under study is reflected by existence of several geological units consisting </w:t>
      </w:r>
      <w:r w:rsidR="008C7BAA" w:rsidRPr="008C7BAA">
        <w:rPr>
          <w:rFonts w:asciiTheme="minorHAnsi" w:hAnsiTheme="minorHAnsi" w:cstheme="minorHAnsi"/>
          <w:szCs w:val="22"/>
        </w:rPr>
        <w:t>of</w:t>
      </w:r>
      <w:r w:rsidRPr="008C7BAA">
        <w:rPr>
          <w:rFonts w:asciiTheme="minorHAnsi" w:hAnsiTheme="minorHAnsi" w:cstheme="minorHAnsi"/>
          <w:szCs w:val="22"/>
        </w:rPr>
        <w:t xml:space="preserve"> wide spectra of rocks - magmatites, metamorphic and sediments. The depositional units, which represent the principal target of this study were developed during several depositional and tectonic stages ranging from </w:t>
      </w:r>
      <w:r w:rsidR="00863E04" w:rsidRPr="008C7BAA">
        <w:rPr>
          <w:rFonts w:asciiTheme="minorHAnsi" w:hAnsiTheme="minorHAnsi" w:cstheme="minorHAnsi"/>
          <w:szCs w:val="22"/>
        </w:rPr>
        <w:t>Paleozoic</w:t>
      </w:r>
      <w:r w:rsidRPr="008C7BAA">
        <w:rPr>
          <w:rFonts w:asciiTheme="minorHAnsi" w:hAnsiTheme="minorHAnsi" w:cstheme="minorHAnsi"/>
          <w:szCs w:val="22"/>
        </w:rPr>
        <w:t xml:space="preserve"> to </w:t>
      </w:r>
      <w:r w:rsidR="00863E04" w:rsidRPr="008C7BAA">
        <w:rPr>
          <w:rFonts w:asciiTheme="minorHAnsi" w:hAnsiTheme="minorHAnsi" w:cstheme="minorHAnsi"/>
          <w:szCs w:val="22"/>
        </w:rPr>
        <w:t>Cenozoic</w:t>
      </w:r>
      <w:r w:rsidRPr="008C7BAA">
        <w:rPr>
          <w:rFonts w:asciiTheme="minorHAnsi" w:hAnsiTheme="minorHAnsi" w:cstheme="minorHAnsi"/>
          <w:szCs w:val="22"/>
        </w:rPr>
        <w:t xml:space="preserve">. They are reflecting the highly diverse condition ruling the geological situation along the contact of the Bohemian Massif, the Outer Western </w:t>
      </w:r>
      <w:r w:rsidR="00E7440A" w:rsidRPr="008C7BAA">
        <w:rPr>
          <w:rFonts w:asciiTheme="minorHAnsi" w:hAnsiTheme="minorHAnsi" w:cstheme="minorHAnsi"/>
          <w:szCs w:val="22"/>
        </w:rPr>
        <w:t>Carpathians,</w:t>
      </w:r>
      <w:r w:rsidRPr="008C7BAA">
        <w:rPr>
          <w:rFonts w:asciiTheme="minorHAnsi" w:hAnsiTheme="minorHAnsi" w:cstheme="minorHAnsi"/>
          <w:szCs w:val="22"/>
        </w:rPr>
        <w:t xml:space="preserve"> and the Eastern Alps.   </w:t>
      </w:r>
    </w:p>
    <w:p w14:paraId="78AC805B" w14:textId="1C38346B" w:rsidR="0043119E" w:rsidRDefault="0043119E" w:rsidP="00C70FAE">
      <w:pPr>
        <w:pStyle w:val="Zkladntext"/>
        <w:spacing w:after="0" w:line="240" w:lineRule="auto"/>
        <w:ind w:firstLine="567"/>
        <w:rPr>
          <w:rFonts w:asciiTheme="minorHAnsi" w:hAnsiTheme="minorHAnsi" w:cstheme="minorHAnsi"/>
          <w:szCs w:val="22"/>
        </w:rPr>
      </w:pPr>
      <w:r w:rsidRPr="008C7BAA">
        <w:rPr>
          <w:rFonts w:asciiTheme="minorHAnsi" w:hAnsiTheme="minorHAnsi" w:cstheme="minorHAnsi"/>
          <w:szCs w:val="22"/>
        </w:rPr>
        <w:t xml:space="preserve">The basement for whole area under the study is formed by the crystalline block, which is outcropping at the surface in the W and SW typically as two intrusive magmatic bodies </w:t>
      </w:r>
      <w:r w:rsidR="00FA30CF" w:rsidRPr="008C7BAA">
        <w:rPr>
          <w:rFonts w:asciiTheme="minorHAnsi" w:hAnsiTheme="minorHAnsi" w:cstheme="minorHAnsi"/>
          <w:szCs w:val="22"/>
        </w:rPr>
        <w:t>i.e.,</w:t>
      </w:r>
      <w:r w:rsidRPr="008C7BAA">
        <w:rPr>
          <w:rFonts w:asciiTheme="minorHAnsi" w:hAnsiTheme="minorHAnsi" w:cstheme="minorHAnsi"/>
          <w:szCs w:val="22"/>
        </w:rPr>
        <w:t xml:space="preserve"> Thaya and Brno Batholiths - parts of the Brunovistulian Terrane of Precambrian in age.  The western limit of this unit considered the main fault line of the Boskovice Furrow (Dudek 1980). The Lugodanubian units are supposed as the western boundary for the Brunovistulian terrane (Kalvoda 2008). The southern border is formed by the Alpine crystalline rocks (Neubauer and Frisch 1993, Finger et al. 1993, Kalvoda et al. 2008). The northern boundary is limited by the Malopolska Unit. The eastern limit of the Brunovistulian terrane is covered by the nappes of Outer Western Carpathians (Stráník et al. 1993, Kalvoda et al. 2008). </w:t>
      </w:r>
    </w:p>
    <w:p w14:paraId="7555E9B5" w14:textId="77777777" w:rsidR="008C7BAA" w:rsidRDefault="008C7BAA" w:rsidP="008C7BAA">
      <w:pPr>
        <w:pStyle w:val="Zkladntext"/>
        <w:spacing w:after="0" w:line="240" w:lineRule="auto"/>
        <w:rPr>
          <w:rFonts w:asciiTheme="minorHAnsi" w:hAnsiTheme="minorHAnsi" w:cstheme="minorHAnsi"/>
          <w:szCs w:val="22"/>
        </w:rPr>
      </w:pPr>
    </w:p>
    <w:p w14:paraId="0CC5218A" w14:textId="3EBAC756" w:rsidR="0043119E" w:rsidRPr="008C7BAA" w:rsidRDefault="0043119E" w:rsidP="008C7BAA">
      <w:pPr>
        <w:pStyle w:val="Zkladntext"/>
        <w:spacing w:after="0" w:line="240" w:lineRule="auto"/>
        <w:rPr>
          <w:rFonts w:asciiTheme="minorHAnsi" w:hAnsiTheme="minorHAnsi" w:cstheme="minorHAnsi"/>
          <w:szCs w:val="22"/>
        </w:rPr>
      </w:pPr>
      <w:r w:rsidRPr="008C7BAA">
        <w:rPr>
          <w:rFonts w:asciiTheme="minorHAnsi" w:hAnsiTheme="minorHAnsi" w:cstheme="minorHAnsi"/>
          <w:szCs w:val="22"/>
        </w:rPr>
        <w:t xml:space="preserve">Although the Brunovistulian crystalline rocks are directly overlain by </w:t>
      </w:r>
      <w:r w:rsidR="0011691C" w:rsidRPr="008C7BAA">
        <w:rPr>
          <w:rFonts w:asciiTheme="minorHAnsi" w:hAnsiTheme="minorHAnsi" w:cstheme="minorHAnsi"/>
          <w:szCs w:val="22"/>
        </w:rPr>
        <w:t>Paleozoic</w:t>
      </w:r>
      <w:r w:rsidRPr="008C7BAA">
        <w:rPr>
          <w:rFonts w:asciiTheme="minorHAnsi" w:hAnsiTheme="minorHAnsi" w:cstheme="minorHAnsi"/>
          <w:szCs w:val="22"/>
        </w:rPr>
        <w:t xml:space="preserve"> sediments in the area of SE slopes of Bohemian Massif, in the area under study are these rocks only very locally developed. The Devonian as well as Lower Carboniferous sequences are almost exclusively representing the Variscan pre-orogenic deposition (Kalvoda et al. 2010). The </w:t>
      </w:r>
      <w:r w:rsidR="0011691C" w:rsidRPr="008C7BAA">
        <w:rPr>
          <w:rFonts w:asciiTheme="minorHAnsi" w:hAnsiTheme="minorHAnsi" w:cstheme="minorHAnsi"/>
          <w:szCs w:val="22"/>
        </w:rPr>
        <w:t>diffuse</w:t>
      </w:r>
      <w:r w:rsidRPr="008C7BAA">
        <w:rPr>
          <w:rFonts w:asciiTheme="minorHAnsi" w:hAnsiTheme="minorHAnsi" w:cstheme="minorHAnsi"/>
          <w:szCs w:val="22"/>
        </w:rPr>
        <w:t xml:space="preserve">, scattered occurrence of these clastic deposits in the area under study points to </w:t>
      </w:r>
      <w:r w:rsidR="00130493" w:rsidRPr="008C7BAA">
        <w:rPr>
          <w:rFonts w:asciiTheme="minorHAnsi" w:hAnsiTheme="minorHAnsi" w:cstheme="minorHAnsi"/>
          <w:szCs w:val="22"/>
        </w:rPr>
        <w:t>extensive</w:t>
      </w:r>
      <w:r w:rsidRPr="008C7BAA">
        <w:rPr>
          <w:rFonts w:asciiTheme="minorHAnsi" w:hAnsiTheme="minorHAnsi" w:cstheme="minorHAnsi"/>
          <w:szCs w:val="22"/>
        </w:rPr>
        <w:t xml:space="preserve"> and severe post-</w:t>
      </w:r>
      <w:r w:rsidR="00130493" w:rsidRPr="008C7BAA">
        <w:rPr>
          <w:rFonts w:asciiTheme="minorHAnsi" w:hAnsiTheme="minorHAnsi" w:cstheme="minorHAnsi"/>
          <w:szCs w:val="22"/>
        </w:rPr>
        <w:t>Paleozoic</w:t>
      </w:r>
      <w:r w:rsidRPr="008C7BAA">
        <w:rPr>
          <w:rFonts w:asciiTheme="minorHAnsi" w:hAnsiTheme="minorHAnsi" w:cstheme="minorHAnsi"/>
          <w:szCs w:val="22"/>
        </w:rPr>
        <w:t xml:space="preserve"> erosion. </w:t>
      </w:r>
    </w:p>
    <w:p w14:paraId="13FE2D22" w14:textId="77777777" w:rsidR="008C7BAA" w:rsidRDefault="008C7BAA" w:rsidP="008C7BAA">
      <w:pPr>
        <w:pStyle w:val="Zkladntext"/>
        <w:spacing w:after="0" w:line="240" w:lineRule="auto"/>
        <w:rPr>
          <w:rFonts w:asciiTheme="minorHAnsi" w:hAnsiTheme="minorHAnsi" w:cstheme="minorHAnsi"/>
          <w:szCs w:val="22"/>
        </w:rPr>
      </w:pPr>
    </w:p>
    <w:p w14:paraId="01A475FE" w14:textId="534A19B4" w:rsidR="0043119E" w:rsidRPr="008C7BAA" w:rsidRDefault="0043119E" w:rsidP="008C7BAA">
      <w:pPr>
        <w:pStyle w:val="Zkladntext"/>
        <w:spacing w:after="0" w:line="240" w:lineRule="auto"/>
        <w:rPr>
          <w:rFonts w:asciiTheme="minorHAnsi" w:hAnsiTheme="minorHAnsi" w:cstheme="minorHAnsi"/>
          <w:szCs w:val="22"/>
        </w:rPr>
      </w:pPr>
      <w:r w:rsidRPr="008C7BAA">
        <w:rPr>
          <w:rFonts w:asciiTheme="minorHAnsi" w:hAnsiTheme="minorHAnsi" w:cstheme="minorHAnsi"/>
          <w:szCs w:val="22"/>
        </w:rPr>
        <w:t xml:space="preserve">The principal role for the aquifer reservoir rocks represents the autochthonous Jurassic deposits </w:t>
      </w:r>
      <w:r w:rsidRPr="008C7BAA">
        <w:rPr>
          <w:rFonts w:asciiTheme="minorHAnsi" w:hAnsiTheme="minorHAnsi" w:cstheme="minorHAnsi"/>
          <w:szCs w:val="22"/>
        </w:rPr>
        <w:lastRenderedPageBreak/>
        <w:t xml:space="preserve">covering the SE slopes of Bohemian Massif. They are known only from the deep wells and geophysical data (Pícha et al. 2006). The Jurassic deposition starts with the Gresten Formation. These clastic sediments were deposited in transitional terrigenous to shallow marine conditions (floodplain, fluvial and/or distributive channels, coal swamps, shallow marine - Nehyba and Opletal 2016). In the Austrian territory the Gresten Formation deposits are subdivided into four members (Untere Quarzarenitserie, Untere Tonsteinserie, Obere Quarzarenitserie and Obere Tonsteinserie), when Untere Quarzarenitserie are interpreted as a </w:t>
      </w:r>
      <w:r w:rsidR="00E7440A" w:rsidRPr="008C7BAA">
        <w:rPr>
          <w:rFonts w:asciiTheme="minorHAnsi" w:hAnsiTheme="minorHAnsi" w:cstheme="minorHAnsi"/>
          <w:szCs w:val="22"/>
        </w:rPr>
        <w:t>fluvial deposit</w:t>
      </w:r>
      <w:r w:rsidRPr="008C7BAA">
        <w:rPr>
          <w:rFonts w:asciiTheme="minorHAnsi" w:hAnsiTheme="minorHAnsi" w:cstheme="minorHAnsi"/>
          <w:szCs w:val="22"/>
        </w:rPr>
        <w:t xml:space="preserve">, Untere Tonsteinserie as a prodeltaic deposits and Obere Quarzarenitserie as deltaic deposits (Sachsenhofer et al. 2006). In the Callovian, the further marine incursion led to gradual development of the predominantly carbonate depositional environment of the passive continental margins, which transition was marked by deposition of 70-250 m thick dolomitic sandstones known as the Nikolčice Formation or Hoeflein Beds in Austria (Pícha et al. 2006, Nehyba and Opletal 2017).  The early Oxfordian depositional system consists of the two main facies, which are the marginal, high energy carbonate platform facies and deeper basinal anoxic facies. In the area of SE Slopes of Bohemian Massif deposition stated with fine-grained, cavernous, and partly silicified calcareous dolomites and limestones of Vranovice Limestone (Pícha et al. 2006).  The carbonate </w:t>
      </w:r>
      <w:r w:rsidR="006E42BC" w:rsidRPr="008C7BAA">
        <w:rPr>
          <w:rFonts w:asciiTheme="minorHAnsi" w:hAnsiTheme="minorHAnsi" w:cstheme="minorHAnsi"/>
          <w:szCs w:val="22"/>
        </w:rPr>
        <w:t>is</w:t>
      </w:r>
      <w:r w:rsidRPr="008C7BAA">
        <w:rPr>
          <w:rFonts w:asciiTheme="minorHAnsi" w:hAnsiTheme="minorHAnsi" w:cstheme="minorHAnsi"/>
          <w:szCs w:val="22"/>
        </w:rPr>
        <w:t xml:space="preserve"> due to its wide </w:t>
      </w:r>
      <w:r w:rsidR="00FA30CF" w:rsidRPr="008C7BAA">
        <w:rPr>
          <w:rFonts w:asciiTheme="minorHAnsi" w:hAnsiTheme="minorHAnsi" w:cstheme="minorHAnsi"/>
          <w:szCs w:val="22"/>
        </w:rPr>
        <w:t>facies’</w:t>
      </w:r>
      <w:r w:rsidRPr="008C7BAA">
        <w:rPr>
          <w:rFonts w:asciiTheme="minorHAnsi" w:hAnsiTheme="minorHAnsi" w:cstheme="minorHAnsi"/>
          <w:szCs w:val="22"/>
        </w:rPr>
        <w:t xml:space="preserve"> variability known as the Altenmarkt Group. The Vranovice Limestone pass gradually into the fully basinal facies represented by the monotonous sequence of dark, organic-rich marls with subordinate lenses and intercalations of organodetritic limestones of Mikulov Marls. The Mikulov Marls are gradually passing into an approximately 400m thick sequence of dark organodetri</w:t>
      </w:r>
      <w:r w:rsidR="001034F7">
        <w:rPr>
          <w:rFonts w:asciiTheme="minorHAnsi" w:hAnsiTheme="minorHAnsi" w:cstheme="minorHAnsi"/>
          <w:szCs w:val="22"/>
        </w:rPr>
        <w:t>ti</w:t>
      </w:r>
      <w:r w:rsidRPr="008C7BAA">
        <w:rPr>
          <w:rFonts w:asciiTheme="minorHAnsi" w:hAnsiTheme="minorHAnsi" w:cstheme="minorHAnsi"/>
          <w:szCs w:val="22"/>
        </w:rPr>
        <w:t xml:space="preserve">c limestones, </w:t>
      </w:r>
      <w:r w:rsidR="00E7440A" w:rsidRPr="008C7BAA">
        <w:rPr>
          <w:rFonts w:asciiTheme="minorHAnsi" w:hAnsiTheme="minorHAnsi" w:cstheme="minorHAnsi"/>
          <w:szCs w:val="22"/>
        </w:rPr>
        <w:t>dolomites,</w:t>
      </w:r>
      <w:r w:rsidRPr="008C7BAA">
        <w:rPr>
          <w:rFonts w:asciiTheme="minorHAnsi" w:hAnsiTheme="minorHAnsi" w:cstheme="minorHAnsi"/>
          <w:szCs w:val="22"/>
        </w:rPr>
        <w:t xml:space="preserve"> and minor marls of Kurdějov Limestones. They are followed by the deposition of upper Tithonian, organodetritic, partly dolomitized limestones rich in fauna of Ernstbrunn Limestones (Brix et al. 1977, Adámek 1986, Pícha et al. 2006). The major regression and hiatus followed the deposition of Jurassic Ernstbrunn Limestones.  The </w:t>
      </w:r>
      <w:r w:rsidR="001034F7" w:rsidRPr="008C7BAA">
        <w:rPr>
          <w:rFonts w:asciiTheme="minorHAnsi" w:hAnsiTheme="minorHAnsi" w:cstheme="minorHAnsi"/>
          <w:szCs w:val="22"/>
        </w:rPr>
        <w:t>Jurassic</w:t>
      </w:r>
      <w:r w:rsidRPr="008C7BAA">
        <w:rPr>
          <w:rFonts w:asciiTheme="minorHAnsi" w:hAnsiTheme="minorHAnsi" w:cstheme="minorHAnsi"/>
          <w:szCs w:val="22"/>
        </w:rPr>
        <w:t xml:space="preserve"> depositional succession generally revels and wedge shape with pinching out on the crystalline basement towards the W, NW and thickening towards the SE, E. </w:t>
      </w:r>
    </w:p>
    <w:p w14:paraId="055E1EDA" w14:textId="77777777" w:rsidR="008C7BAA" w:rsidRDefault="008C7BAA" w:rsidP="008C7BAA">
      <w:pPr>
        <w:pStyle w:val="Zkladntext"/>
        <w:spacing w:after="0" w:line="240" w:lineRule="auto"/>
        <w:rPr>
          <w:rFonts w:asciiTheme="minorHAnsi" w:hAnsiTheme="minorHAnsi" w:cstheme="minorHAnsi"/>
          <w:szCs w:val="22"/>
        </w:rPr>
      </w:pPr>
    </w:p>
    <w:p w14:paraId="1D4F2FFF" w14:textId="10C53CAC" w:rsidR="0043119E" w:rsidRPr="008C7BAA" w:rsidRDefault="0043119E" w:rsidP="008C7BAA">
      <w:pPr>
        <w:pStyle w:val="Zkladntext"/>
        <w:spacing w:after="0" w:line="240" w:lineRule="auto"/>
        <w:rPr>
          <w:rFonts w:asciiTheme="minorHAnsi" w:hAnsiTheme="minorHAnsi" w:cstheme="minorHAnsi"/>
          <w:szCs w:val="22"/>
        </w:rPr>
      </w:pPr>
      <w:r w:rsidRPr="008C7BAA">
        <w:rPr>
          <w:rFonts w:asciiTheme="minorHAnsi" w:hAnsiTheme="minorHAnsi" w:cstheme="minorHAnsi"/>
          <w:szCs w:val="22"/>
        </w:rPr>
        <w:t xml:space="preserve">At the end of Lower Cretaceous the new marine transgression affected the southern margins of the Bohemian Massif. However, these deposits are not preserved in the area under study.  Aptian to Lower Albian Nové Mlýny limestones  were also documented from the well Nové Mlýny 2 </w:t>
      </w:r>
      <w:r w:rsidR="006E42BC" w:rsidRPr="008C7BAA">
        <w:rPr>
          <w:rFonts w:asciiTheme="minorHAnsi" w:hAnsiTheme="minorHAnsi" w:cstheme="minorHAnsi"/>
          <w:szCs w:val="22"/>
        </w:rPr>
        <w:t>i.e.,</w:t>
      </w:r>
      <w:r w:rsidRPr="008C7BAA">
        <w:rPr>
          <w:rFonts w:asciiTheme="minorHAnsi" w:hAnsiTheme="minorHAnsi" w:cstheme="minorHAnsi"/>
          <w:szCs w:val="22"/>
        </w:rPr>
        <w:t xml:space="preserve"> east of the studied area (Adámek 1985). The Upper Cretaceous deposits in Moravia and northeastern Austria are known from several deep wells bellow the Waschberg and Ždánice nappes. Cenomanian to Maastrichtian consisting of marine glauconitic marls, sandy marls and sandy limestones are designated as Klement supergroup which could be divided into Ameis group (Cenomanian to Santonian) and a Poysdorf group (Campanian to Maastrichtian) (Fuchs and Wessely 1977, Eliáš and Wessely 1990). </w:t>
      </w:r>
    </w:p>
    <w:p w14:paraId="492BC87A" w14:textId="77777777" w:rsidR="008C7BAA" w:rsidRDefault="008C7BAA" w:rsidP="008C7BAA">
      <w:pPr>
        <w:pStyle w:val="Zkladntext"/>
        <w:spacing w:after="0" w:line="240" w:lineRule="auto"/>
        <w:rPr>
          <w:rFonts w:asciiTheme="minorHAnsi" w:hAnsiTheme="minorHAnsi" w:cstheme="minorHAnsi"/>
          <w:szCs w:val="22"/>
        </w:rPr>
      </w:pPr>
    </w:p>
    <w:p w14:paraId="01F10F40" w14:textId="472DDF2A" w:rsidR="0043119E" w:rsidRPr="008C7BAA" w:rsidRDefault="0043119E" w:rsidP="008C7BAA">
      <w:pPr>
        <w:pStyle w:val="Zkladntext"/>
        <w:spacing w:after="0" w:line="240" w:lineRule="auto"/>
        <w:rPr>
          <w:rFonts w:asciiTheme="minorHAnsi" w:hAnsiTheme="minorHAnsi" w:cstheme="minorHAnsi"/>
          <w:szCs w:val="22"/>
        </w:rPr>
      </w:pPr>
      <w:r w:rsidRPr="008C7BAA">
        <w:rPr>
          <w:rFonts w:asciiTheme="minorHAnsi" w:hAnsiTheme="minorHAnsi" w:cstheme="minorHAnsi"/>
          <w:szCs w:val="22"/>
        </w:rPr>
        <w:t>The autochthonous Paleogene deposits of the Vranovice depression/paleovall</w:t>
      </w:r>
      <w:r w:rsidR="00F06754">
        <w:rPr>
          <w:rFonts w:asciiTheme="minorHAnsi" w:hAnsiTheme="minorHAnsi" w:cstheme="minorHAnsi"/>
          <w:szCs w:val="22"/>
        </w:rPr>
        <w:t>e</w:t>
      </w:r>
      <w:r w:rsidRPr="008C7BAA">
        <w:rPr>
          <w:rFonts w:asciiTheme="minorHAnsi" w:hAnsiTheme="minorHAnsi" w:cstheme="minorHAnsi"/>
          <w:szCs w:val="22"/>
        </w:rPr>
        <w:t>y are developed along the northeastern border of the area under study. The pal</w:t>
      </w:r>
      <w:r w:rsidR="005025B6">
        <w:rPr>
          <w:rFonts w:asciiTheme="minorHAnsi" w:hAnsiTheme="minorHAnsi" w:cstheme="minorHAnsi"/>
          <w:szCs w:val="22"/>
        </w:rPr>
        <w:t>e</w:t>
      </w:r>
      <w:r w:rsidRPr="008C7BAA">
        <w:rPr>
          <w:rFonts w:asciiTheme="minorHAnsi" w:hAnsiTheme="minorHAnsi" w:cstheme="minorHAnsi"/>
          <w:szCs w:val="22"/>
        </w:rPr>
        <w:t xml:space="preserve">ovalley is structurally controlled and is not </w:t>
      </w:r>
      <w:r w:rsidR="00794E0F" w:rsidRPr="008C7BAA">
        <w:rPr>
          <w:rFonts w:asciiTheme="minorHAnsi" w:hAnsiTheme="minorHAnsi" w:cstheme="minorHAnsi"/>
          <w:szCs w:val="22"/>
        </w:rPr>
        <w:t>evolved</w:t>
      </w:r>
      <w:r w:rsidRPr="008C7BAA">
        <w:rPr>
          <w:rFonts w:asciiTheme="minorHAnsi" w:hAnsiTheme="minorHAnsi" w:cstheme="minorHAnsi"/>
          <w:szCs w:val="22"/>
        </w:rPr>
        <w:t xml:space="preserve"> in the aquifer evolution in the area under study. </w:t>
      </w:r>
    </w:p>
    <w:p w14:paraId="156A568E" w14:textId="77777777" w:rsidR="008C7BAA" w:rsidRDefault="008C7BAA" w:rsidP="008C7BAA">
      <w:pPr>
        <w:spacing w:before="0" w:after="0" w:line="240" w:lineRule="auto"/>
        <w:jc w:val="both"/>
        <w:rPr>
          <w:rFonts w:cstheme="minorHAnsi"/>
          <w:sz w:val="22"/>
          <w:szCs w:val="22"/>
          <w:lang w:val="en-GB"/>
        </w:rPr>
      </w:pPr>
    </w:p>
    <w:p w14:paraId="17E2BF6A" w14:textId="2FB6DDDE" w:rsidR="0043119E" w:rsidRPr="008C7BAA" w:rsidRDefault="0043119E" w:rsidP="008C7BAA">
      <w:pPr>
        <w:spacing w:before="0" w:after="0" w:line="240" w:lineRule="auto"/>
        <w:jc w:val="both"/>
        <w:rPr>
          <w:rFonts w:cstheme="minorHAnsi"/>
          <w:sz w:val="22"/>
          <w:szCs w:val="22"/>
          <w:lang w:val="en-GB"/>
        </w:rPr>
      </w:pPr>
      <w:r w:rsidRPr="008C7BAA">
        <w:rPr>
          <w:rFonts w:cstheme="minorHAnsi"/>
          <w:sz w:val="22"/>
          <w:szCs w:val="22"/>
          <w:lang w:val="en-GB"/>
        </w:rPr>
        <w:t xml:space="preserve">The study area represents the north-eastern part of the North Alpine Foreland Basin in the SW and the southern part of the Carpathian Foreland Basin in the NE. The transition between the basins is called the Alpine-Carpathian Foredeep. The Alpine-Carpathian Foredeep is an elongate peripheral foreland basin, SW to NE oriented, which belongs to the basinal system of the Neogene Paratethys Sea. </w:t>
      </w:r>
    </w:p>
    <w:p w14:paraId="01E09BBC" w14:textId="77777777" w:rsidR="008C7BAA" w:rsidRDefault="008C7BAA" w:rsidP="008C7BAA">
      <w:pPr>
        <w:spacing w:before="0" w:after="0" w:line="240" w:lineRule="auto"/>
        <w:jc w:val="both"/>
        <w:rPr>
          <w:rFonts w:cstheme="minorHAnsi"/>
          <w:sz w:val="22"/>
          <w:szCs w:val="22"/>
          <w:lang w:val="en-GB"/>
        </w:rPr>
      </w:pPr>
    </w:p>
    <w:p w14:paraId="70D60755" w14:textId="126F4082" w:rsidR="0043119E" w:rsidRPr="002D1C94" w:rsidRDefault="0043119E" w:rsidP="008C7BAA">
      <w:pPr>
        <w:spacing w:before="0" w:after="0" w:line="240" w:lineRule="auto"/>
        <w:jc w:val="both"/>
        <w:rPr>
          <w:rFonts w:cstheme="minorHAnsi"/>
          <w:sz w:val="22"/>
          <w:szCs w:val="22"/>
          <w:lang w:val="en-GB"/>
        </w:rPr>
      </w:pPr>
      <w:r w:rsidRPr="008C7BAA">
        <w:rPr>
          <w:rFonts w:cstheme="minorHAnsi"/>
          <w:sz w:val="22"/>
          <w:szCs w:val="22"/>
          <w:lang w:val="en-GB"/>
        </w:rPr>
        <w:t xml:space="preserve">The stratigraphic range of the sedimentary infill of the Alpine-Carpathian Foredeep is Oligocene/Lower Miocene (Egerian) to Middle Miocene (Lower Badenian) (Brzobohatý &amp; Cicha 1993, Hofmann 1997). The deposition in the basin started in the Oligocene to the earliest Miocene (Egerian) by limnic-fluvial deposits of the St. Marein-Freischling Formation and/or Žerotice Fm. (Čtyroký 1993, Nehyba, Roetzel 2010, Nehyba et al. 2019). Marine flooding started in the Early Eggenburgian at the southern edge of the Bohemian Massif and prograded generally towards the northwest. The onset of the Eggenburgian </w:t>
      </w:r>
      <w:r w:rsidRPr="008C7BAA">
        <w:rPr>
          <w:rFonts w:cstheme="minorHAnsi"/>
          <w:sz w:val="22"/>
          <w:szCs w:val="22"/>
          <w:lang w:val="en-GB"/>
        </w:rPr>
        <w:lastRenderedPageBreak/>
        <w:t xml:space="preserve">sediments was heterochronous due to a complex paleotopography and role of Neogene tectonics (Steininger, 1971; Roetzel et al., 1999). Interrupted by a distinct regression and erosion phase, a new transgression invaded the area in the Early Ottnangian. During the Ottnangian the sea prograded towards west and flooded former river valleys and depressions of the Bohemian Massif. Complicated facies development of the Eggenburgian and Ottnangian deposits, reflecting various depositional environments (estuarine, nearshore to offshore), local conditions and complex biotic development </w:t>
      </w:r>
      <w:r w:rsidRPr="002D1C94">
        <w:rPr>
          <w:rFonts w:cstheme="minorHAnsi"/>
          <w:sz w:val="22"/>
          <w:szCs w:val="22"/>
          <w:lang w:val="en-GB"/>
        </w:rPr>
        <w:t xml:space="preserve">resulted in definition of several lithostratigraphic units (Burgschleinitz Fm., Gaudendorf Fm., Zogelsdorf Fm., Zellerndorf Fm., Věstonice sands, Čejkovice sands, Rzehakia beds etc. -  Čtyroký 1993; Roetzel et al., 1999; Adámek 2003). </w:t>
      </w:r>
    </w:p>
    <w:p w14:paraId="77F7F55B" w14:textId="77777777" w:rsidR="008C7BAA" w:rsidRDefault="008C7BAA" w:rsidP="008C7BAA">
      <w:pPr>
        <w:spacing w:before="0" w:after="0" w:line="240" w:lineRule="auto"/>
        <w:jc w:val="both"/>
        <w:rPr>
          <w:rFonts w:cstheme="minorHAnsi"/>
          <w:sz w:val="22"/>
          <w:szCs w:val="22"/>
          <w:lang w:val="en-GB"/>
        </w:rPr>
      </w:pPr>
    </w:p>
    <w:p w14:paraId="5DE43B74" w14:textId="20C31B38" w:rsidR="0043119E" w:rsidRPr="008C7BAA" w:rsidRDefault="0043119E" w:rsidP="008C7BAA">
      <w:pPr>
        <w:spacing w:before="0" w:after="0" w:line="240" w:lineRule="auto"/>
        <w:jc w:val="both"/>
        <w:rPr>
          <w:rFonts w:cstheme="minorHAnsi"/>
          <w:sz w:val="22"/>
          <w:szCs w:val="22"/>
          <w:lang w:val="en-GB"/>
        </w:rPr>
      </w:pPr>
      <w:r w:rsidRPr="008C7BAA">
        <w:rPr>
          <w:rFonts w:cstheme="minorHAnsi"/>
          <w:sz w:val="22"/>
          <w:szCs w:val="22"/>
          <w:lang w:val="en-GB"/>
        </w:rPr>
        <w:t xml:space="preserve">New depositional cycle is connected with the Lower Miocene stage of Karpatian. These deposits are represented by the Laa Fm., which comprises up to 1000 m of marine calcareous silty shales with thin fine sand intercalations (Roetzel and Schnabel 2002). </w:t>
      </w:r>
    </w:p>
    <w:p w14:paraId="725E88EA" w14:textId="77777777" w:rsidR="008C7BAA" w:rsidRDefault="008C7BAA" w:rsidP="008C7BAA">
      <w:pPr>
        <w:spacing w:before="0" w:after="0" w:line="240" w:lineRule="auto"/>
        <w:jc w:val="both"/>
        <w:rPr>
          <w:rFonts w:cstheme="minorHAnsi"/>
          <w:sz w:val="22"/>
          <w:szCs w:val="22"/>
          <w:lang w:val="en-GB"/>
        </w:rPr>
      </w:pPr>
    </w:p>
    <w:p w14:paraId="17C9C535" w14:textId="3E2B20E3" w:rsidR="0043119E" w:rsidRPr="008C7BAA" w:rsidRDefault="0043119E" w:rsidP="008C7BAA">
      <w:pPr>
        <w:spacing w:before="0" w:after="0" w:line="240" w:lineRule="auto"/>
        <w:jc w:val="both"/>
        <w:rPr>
          <w:rFonts w:cstheme="minorHAnsi"/>
          <w:sz w:val="22"/>
          <w:szCs w:val="22"/>
          <w:lang w:val="en-GB"/>
        </w:rPr>
      </w:pPr>
      <w:r w:rsidRPr="008C7BAA">
        <w:rPr>
          <w:rFonts w:cstheme="minorHAnsi"/>
          <w:sz w:val="22"/>
          <w:szCs w:val="22"/>
          <w:lang w:val="en-GB"/>
        </w:rPr>
        <w:t xml:space="preserve">After significant erosion of the older deposits and dramatic change of the Alpine-Carpathian Foredeep shape and configuration, new deposition cycle started in Lower Badenian. Whereas shallow marine deposits of the Grund Fm. are developed in the southern part of the basin, a more complicated situation was observed towards the north. The Lower Badenian deposits reveal here a distinctive basin infill geometry being almost symmetrically thicker towards the basin centre (Nehyba and Šikula 2007). Two lithofacies strongly dominate, both </w:t>
      </w:r>
      <w:r w:rsidR="00033A9D">
        <w:rPr>
          <w:rFonts w:cstheme="minorHAnsi"/>
          <w:sz w:val="22"/>
          <w:szCs w:val="22"/>
          <w:lang w:val="en-GB"/>
        </w:rPr>
        <w:t>geo</w:t>
      </w:r>
      <w:r w:rsidR="000236D9">
        <w:rPr>
          <w:rFonts w:cstheme="minorHAnsi"/>
          <w:sz w:val="22"/>
          <w:szCs w:val="22"/>
          <w:lang w:val="en-GB"/>
        </w:rPr>
        <w:t>graphically</w:t>
      </w:r>
      <w:r w:rsidRPr="008C7BAA">
        <w:rPr>
          <w:rFonts w:cstheme="minorHAnsi"/>
          <w:sz w:val="22"/>
          <w:szCs w:val="22"/>
          <w:lang w:val="en-GB"/>
        </w:rPr>
        <w:t xml:space="preserve"> and volumetrically. The first lithofacies are „basal or marginal coarse clastics“. These sandy gravels and gravelly sands are known known by several local names (Menčík 1973; Krystek 1974, Ćorić and Rögl 2004). The sandy gravels are commonly covered by the second dominant lithofacies </w:t>
      </w:r>
      <w:r w:rsidR="006E42BC" w:rsidRPr="008C7BAA">
        <w:rPr>
          <w:rFonts w:cstheme="minorHAnsi"/>
          <w:sz w:val="22"/>
          <w:szCs w:val="22"/>
          <w:lang w:val="en-GB"/>
        </w:rPr>
        <w:t>i.e.,</w:t>
      </w:r>
      <w:r w:rsidRPr="008C7BAA">
        <w:rPr>
          <w:rFonts w:cstheme="minorHAnsi"/>
          <w:sz w:val="22"/>
          <w:szCs w:val="22"/>
          <w:lang w:val="en-GB"/>
        </w:rPr>
        <w:t xml:space="preserve"> monotonous pelites (“Tegel”) with a maximum thickness of ~ 600 m in the central part of the basin. Pelites reflect a marine depositional environment of the middle to outer shelf and the abundant fossil content indicates the Lower Badenian age with some evidence for Zone NN5 (Tomanová-Petrová and Švábenická 2007). </w:t>
      </w:r>
    </w:p>
    <w:p w14:paraId="329F4398" w14:textId="77777777" w:rsidR="0043119E" w:rsidRDefault="0043119E" w:rsidP="00C70FAE">
      <w:pPr>
        <w:pStyle w:val="Zkladntext"/>
        <w:spacing w:after="0" w:line="240" w:lineRule="auto"/>
        <w:ind w:firstLine="567"/>
        <w:rPr>
          <w:rFonts w:ascii="Arial" w:hAnsi="Arial" w:cs="Arial"/>
          <w:sz w:val="24"/>
          <w:szCs w:val="24"/>
          <w:lang w:val="en-GB"/>
        </w:rPr>
      </w:pPr>
    </w:p>
    <w:p w14:paraId="22F0E0AF" w14:textId="77777777" w:rsidR="0043119E" w:rsidRPr="00A53F5A" w:rsidRDefault="0043119E" w:rsidP="002C0F23">
      <w:pPr>
        <w:pStyle w:val="Nadpis1"/>
        <w:numPr>
          <w:ilvl w:val="0"/>
          <w:numId w:val="9"/>
        </w:numPr>
      </w:pPr>
      <w:bookmarkStart w:id="6" w:name="_Toc90976014"/>
      <w:r w:rsidRPr="00A53F5A">
        <w:t>Structural geology</w:t>
      </w:r>
      <w:bookmarkEnd w:id="6"/>
    </w:p>
    <w:p w14:paraId="0DE85179" w14:textId="430CE69F" w:rsidR="0043119E" w:rsidRPr="000236D9" w:rsidRDefault="0043119E" w:rsidP="008C7BAA">
      <w:pPr>
        <w:pStyle w:val="Zkladntext"/>
        <w:spacing w:after="0" w:line="240" w:lineRule="auto"/>
        <w:rPr>
          <w:rFonts w:asciiTheme="minorHAnsi" w:hAnsiTheme="minorHAnsi" w:cstheme="minorHAnsi"/>
          <w:color w:val="231F20"/>
          <w:szCs w:val="22"/>
          <w:lang w:val="en-GB"/>
        </w:rPr>
      </w:pPr>
      <w:r w:rsidRPr="000236D9">
        <w:rPr>
          <w:rFonts w:asciiTheme="minorHAnsi" w:hAnsiTheme="minorHAnsi" w:cstheme="minorHAnsi"/>
          <w:color w:val="231F20"/>
          <w:szCs w:val="22"/>
          <w:lang w:val="en-GB"/>
        </w:rPr>
        <w:t xml:space="preserve">Numerous NE-SW trending, NW dipping normal faults were recognised within the crystalline basement and its </w:t>
      </w:r>
      <w:r w:rsidR="004A1F1B" w:rsidRPr="000236D9">
        <w:rPr>
          <w:rFonts w:asciiTheme="minorHAnsi" w:hAnsiTheme="minorHAnsi" w:cstheme="minorHAnsi"/>
          <w:color w:val="231F20"/>
          <w:szCs w:val="22"/>
          <w:lang w:val="en-GB"/>
        </w:rPr>
        <w:t>Jurassic</w:t>
      </w:r>
      <w:r w:rsidRPr="000236D9">
        <w:rPr>
          <w:rFonts w:asciiTheme="minorHAnsi" w:hAnsiTheme="minorHAnsi" w:cstheme="minorHAnsi"/>
          <w:color w:val="231F20"/>
          <w:szCs w:val="22"/>
          <w:lang w:val="en-GB"/>
        </w:rPr>
        <w:t xml:space="preserve"> sedimentary cover. These faults terminated mostly within the Lower Miocene depositional system (Laa Formation) of the Alpine-Carpathian Foredeep.  The arrangement of these faults led to formation of several tectonic blocks with partly separated fluid migration. Further also generally NW-SE trending faults were reported from the area under study. The most significant of these faults seems to </w:t>
      </w:r>
      <w:r w:rsidR="006E42BC" w:rsidRPr="000236D9">
        <w:rPr>
          <w:rFonts w:asciiTheme="minorHAnsi" w:hAnsiTheme="minorHAnsi" w:cstheme="minorHAnsi"/>
          <w:color w:val="231F20"/>
          <w:szCs w:val="22"/>
          <w:lang w:val="en-GB"/>
        </w:rPr>
        <w:t>be the</w:t>
      </w:r>
      <w:r w:rsidRPr="000236D9">
        <w:rPr>
          <w:rFonts w:asciiTheme="minorHAnsi" w:hAnsiTheme="minorHAnsi" w:cstheme="minorHAnsi"/>
          <w:color w:val="231F20"/>
          <w:szCs w:val="22"/>
          <w:lang w:val="en-GB"/>
        </w:rPr>
        <w:t xml:space="preserve"> Mailberg fault.  </w:t>
      </w:r>
    </w:p>
    <w:p w14:paraId="61E616F2" w14:textId="77777777" w:rsidR="008C7BAA" w:rsidRPr="000236D9" w:rsidRDefault="008C7BAA" w:rsidP="008C7BAA">
      <w:pPr>
        <w:pStyle w:val="Zkladntext"/>
        <w:spacing w:after="0" w:line="240" w:lineRule="auto"/>
        <w:rPr>
          <w:rFonts w:asciiTheme="minorHAnsi" w:hAnsiTheme="minorHAnsi" w:cstheme="minorHAnsi"/>
          <w:szCs w:val="22"/>
          <w:lang w:val="en-GB"/>
        </w:rPr>
      </w:pPr>
    </w:p>
    <w:p w14:paraId="248A55C4" w14:textId="4FBB5CDB" w:rsidR="0043119E" w:rsidRPr="000236D9" w:rsidRDefault="0043119E" w:rsidP="008C7BAA">
      <w:pPr>
        <w:pStyle w:val="Zkladntext"/>
        <w:spacing w:after="0" w:line="240" w:lineRule="auto"/>
        <w:rPr>
          <w:rFonts w:asciiTheme="minorHAnsi" w:hAnsiTheme="minorHAnsi" w:cstheme="minorHAnsi"/>
          <w:szCs w:val="22"/>
          <w:lang w:val="en-GB"/>
        </w:rPr>
      </w:pPr>
      <w:r w:rsidRPr="000236D9">
        <w:rPr>
          <w:rFonts w:asciiTheme="minorHAnsi" w:hAnsiTheme="minorHAnsi" w:cstheme="minorHAnsi"/>
          <w:szCs w:val="22"/>
          <w:lang w:val="en-GB"/>
        </w:rPr>
        <w:t xml:space="preserve">The Iváň Canyon as 5 km wide and 600 m deep structure oriented along the Western Carpathian fold and thrust belts and the foreland of the Bohemian Massif in the NE-SW direction represents the remarkable erosional structure within the sedimentary infill of the Alpine-Carpathian Foredeep (Dellmour, Harzhauser (2012). The canyon is filled with Uppermost Karpatian-Lower Badenian deposits and incised mostly within the deposits of the Laa Fm.  </w:t>
      </w:r>
    </w:p>
    <w:p w14:paraId="6A090CA1" w14:textId="77777777" w:rsidR="0043119E" w:rsidRDefault="0043119E" w:rsidP="00C70FAE">
      <w:pPr>
        <w:pStyle w:val="Zkladntext"/>
        <w:spacing w:after="0" w:line="240" w:lineRule="auto"/>
        <w:ind w:firstLine="567"/>
        <w:rPr>
          <w:rFonts w:ascii="Arial" w:hAnsi="Arial" w:cs="Arial"/>
          <w:color w:val="231F20"/>
          <w:sz w:val="24"/>
          <w:szCs w:val="24"/>
          <w:lang w:val="cs-CZ"/>
        </w:rPr>
      </w:pPr>
    </w:p>
    <w:p w14:paraId="783660D0" w14:textId="77777777" w:rsidR="0043119E" w:rsidRPr="00A53F5A" w:rsidRDefault="0043119E" w:rsidP="002C0F23">
      <w:pPr>
        <w:pStyle w:val="Nadpis1"/>
        <w:numPr>
          <w:ilvl w:val="0"/>
          <w:numId w:val="9"/>
        </w:numPr>
      </w:pPr>
      <w:bookmarkStart w:id="7" w:name="_Toc90976015"/>
      <w:r w:rsidRPr="00A53F5A">
        <w:t>Reservoir potential</w:t>
      </w:r>
      <w:bookmarkEnd w:id="7"/>
    </w:p>
    <w:p w14:paraId="72E7060B" w14:textId="77777777" w:rsidR="004A1F1B" w:rsidRDefault="0043119E" w:rsidP="008C7BAA">
      <w:pPr>
        <w:jc w:val="both"/>
        <w:rPr>
          <w:sz w:val="22"/>
          <w:szCs w:val="22"/>
          <w:lang w:val="en-GB"/>
        </w:rPr>
      </w:pPr>
      <w:r w:rsidRPr="004A1F1B">
        <w:rPr>
          <w:sz w:val="22"/>
          <w:szCs w:val="22"/>
          <w:lang w:val="en-GB"/>
        </w:rPr>
        <w:t xml:space="preserve">One of the main aims of the geological </w:t>
      </w:r>
      <w:r w:rsidR="004A1F1B" w:rsidRPr="004A1F1B">
        <w:rPr>
          <w:sz w:val="22"/>
          <w:szCs w:val="22"/>
          <w:lang w:val="en-GB"/>
        </w:rPr>
        <w:t>investigation</w:t>
      </w:r>
      <w:r w:rsidRPr="004A1F1B">
        <w:rPr>
          <w:sz w:val="22"/>
          <w:szCs w:val="22"/>
          <w:lang w:val="en-GB"/>
        </w:rPr>
        <w:t xml:space="preserve"> was selection of the geological units with meaningful reservoir potential. From this point of the most potential reveals: </w:t>
      </w:r>
    </w:p>
    <w:p w14:paraId="592D1415" w14:textId="0B55141A" w:rsidR="0043119E" w:rsidRPr="004A1F1B" w:rsidRDefault="0043119E" w:rsidP="008C7BAA">
      <w:pPr>
        <w:jc w:val="both"/>
        <w:rPr>
          <w:sz w:val="22"/>
          <w:szCs w:val="22"/>
          <w:lang w:val="en-GB"/>
        </w:rPr>
      </w:pPr>
      <w:r w:rsidRPr="004A1F1B">
        <w:rPr>
          <w:sz w:val="22"/>
          <w:szCs w:val="22"/>
          <w:lang w:val="en-GB"/>
        </w:rPr>
        <w:lastRenderedPageBreak/>
        <w:t xml:space="preserve">i) the weathered top of the crystalline, ii) the Jurassic deposits of the Altenmarkt Group, </w:t>
      </w:r>
      <w:r w:rsidR="00495851">
        <w:rPr>
          <w:sz w:val="22"/>
          <w:szCs w:val="22"/>
          <w:lang w:val="en-GB"/>
        </w:rPr>
        <w:t>i</w:t>
      </w:r>
      <w:r w:rsidRPr="004A1F1B">
        <w:rPr>
          <w:sz w:val="22"/>
          <w:szCs w:val="22"/>
          <w:lang w:val="en-GB"/>
        </w:rPr>
        <w:t xml:space="preserve">ii) the Eggerian and Eggenburgian basal clastic deposits of the Alpine-Carpathian Foredeep, iv) the Karpatian sandy interbeds within the Laa Fm.,  and v) the Lower Badenian basal clastics. However, the suitable  Karpatian and Lower Badenian deposits reveal </w:t>
      </w:r>
      <w:r w:rsidR="00C064B8">
        <w:rPr>
          <w:sz w:val="22"/>
          <w:szCs w:val="22"/>
          <w:lang w:val="en-GB"/>
        </w:rPr>
        <w:t>v</w:t>
      </w:r>
      <w:r w:rsidRPr="004A1F1B">
        <w:rPr>
          <w:sz w:val="22"/>
          <w:szCs w:val="22"/>
          <w:lang w:val="en-GB"/>
        </w:rPr>
        <w:t xml:space="preserve">ery limited areal extend and the Eggenburgian ones are quite thin. </w:t>
      </w:r>
      <w:r w:rsidR="006E42BC" w:rsidRPr="004A1F1B">
        <w:rPr>
          <w:sz w:val="22"/>
          <w:szCs w:val="22"/>
          <w:lang w:val="en-GB"/>
        </w:rPr>
        <w:t>Therefore,</w:t>
      </w:r>
      <w:r w:rsidRPr="004A1F1B">
        <w:rPr>
          <w:sz w:val="22"/>
          <w:szCs w:val="22"/>
          <w:lang w:val="en-GB"/>
        </w:rPr>
        <w:t xml:space="preserve"> the reservoir extending from the top of crystalline basement into the deposits of the Altenmarkt Group represents the most convenient aquifer applicable for the occurrence of thermal waters in the area under study. The </w:t>
      </w:r>
      <w:r w:rsidR="00CD12F3" w:rsidRPr="004A1F1B">
        <w:rPr>
          <w:sz w:val="22"/>
          <w:szCs w:val="22"/>
          <w:lang w:val="en-GB"/>
        </w:rPr>
        <w:t>Altenmarkt</w:t>
      </w:r>
      <w:r w:rsidRPr="004A1F1B">
        <w:rPr>
          <w:sz w:val="22"/>
          <w:szCs w:val="22"/>
          <w:lang w:val="en-GB"/>
        </w:rPr>
        <w:t xml:space="preserve"> Group was interpreted together with the related overlying Upper Jurassic Kurdějov Vranovice Limestones as these carbonate reservoirs are forming one hydrodynamic unit. Nevertheless, in the southernmost part of the area, where Altenmarkt Group is passing into the Upper Jurassic basinal development of the Mikulov Marls, the Kurdějov limestone facies were interpreted s</w:t>
      </w:r>
      <w:r w:rsidR="00C70FAE" w:rsidRPr="004A1F1B">
        <w:rPr>
          <w:sz w:val="22"/>
          <w:szCs w:val="22"/>
          <w:lang w:val="en-GB"/>
        </w:rPr>
        <w:t>e</w:t>
      </w:r>
      <w:r w:rsidRPr="004A1F1B">
        <w:rPr>
          <w:sz w:val="22"/>
          <w:szCs w:val="22"/>
          <w:lang w:val="en-GB"/>
        </w:rPr>
        <w:t>parately.</w:t>
      </w:r>
    </w:p>
    <w:p w14:paraId="316841AC" w14:textId="77777777" w:rsidR="0043119E" w:rsidRPr="004A1F1B" w:rsidRDefault="0043119E" w:rsidP="008C7BAA">
      <w:pPr>
        <w:jc w:val="both"/>
        <w:rPr>
          <w:sz w:val="22"/>
          <w:szCs w:val="22"/>
          <w:lang w:val="en-GB"/>
        </w:rPr>
      </w:pPr>
      <w:r w:rsidRPr="004A1F1B">
        <w:rPr>
          <w:sz w:val="22"/>
          <w:szCs w:val="22"/>
          <w:lang w:val="en-GB"/>
        </w:rPr>
        <w:t xml:space="preserve">Examples of occurrences of selected reservoirs are presented in the figures 1-7. </w:t>
      </w:r>
    </w:p>
    <w:p w14:paraId="07AC2760" w14:textId="616F821D" w:rsidR="0043119E" w:rsidRPr="002C5C20" w:rsidRDefault="00974162" w:rsidP="0043119E">
      <w:pPr>
        <w:pStyle w:val="Zkladntext"/>
        <w:spacing w:after="0" w:line="240" w:lineRule="auto"/>
        <w:ind w:firstLine="567"/>
        <w:rPr>
          <w:rFonts w:ascii="Arial" w:hAnsi="Arial" w:cs="Arial"/>
          <w:sz w:val="24"/>
          <w:szCs w:val="24"/>
          <w:lang w:val="cs-CZ"/>
        </w:rPr>
      </w:pPr>
      <w:r>
        <w:rPr>
          <w:noProof/>
        </w:rPr>
        <w:object w:dxaOrig="1440" w:dyaOrig="1440" w14:anchorId="07A47AF1">
          <v:shape id="_x0000_s1033" type="#_x0000_t75" style="position:absolute;left:0;text-align:left;margin-left:-9.3pt;margin-top:63.6pt;width:447pt;height:316.5pt;z-index:251659264;mso-position-horizontal-relative:text;mso-position-vertical-relative:text">
            <v:imagedata r:id="rId22" o:title=""/>
            <w10:wrap type="square"/>
          </v:shape>
          <o:OLEObject Type="Embed" ProgID="Acrobat.Document.DC" ShapeID="_x0000_s1033" DrawAspect="Content" ObjectID="_1701591398" r:id="rId23"/>
        </w:object>
      </w:r>
    </w:p>
    <w:p w14:paraId="2E508153" w14:textId="179C477F" w:rsidR="0043119E" w:rsidRDefault="0043119E" w:rsidP="00DE3303">
      <w:pPr>
        <w:jc w:val="both"/>
        <w:rPr>
          <w:sz w:val="22"/>
          <w:szCs w:val="22"/>
          <w:highlight w:val="yellow"/>
        </w:rPr>
      </w:pPr>
    </w:p>
    <w:p w14:paraId="487730DE" w14:textId="7F29DE11" w:rsidR="0043119E" w:rsidRDefault="0043119E" w:rsidP="00DE3303">
      <w:pPr>
        <w:jc w:val="both"/>
        <w:rPr>
          <w:sz w:val="22"/>
          <w:szCs w:val="22"/>
          <w:highlight w:val="yellow"/>
        </w:rPr>
      </w:pPr>
    </w:p>
    <w:p w14:paraId="043937C7" w14:textId="7626E5B4" w:rsidR="00C70FAE" w:rsidRDefault="008C7BAA" w:rsidP="00DE3303">
      <w:pPr>
        <w:jc w:val="both"/>
        <w:rPr>
          <w:sz w:val="22"/>
          <w:szCs w:val="22"/>
        </w:rPr>
      </w:pPr>
      <w:r w:rsidRPr="00C70FAE">
        <w:rPr>
          <w:sz w:val="22"/>
          <w:szCs w:val="22"/>
        </w:rPr>
        <w:object w:dxaOrig="17865" w:dyaOrig="12630" w14:anchorId="1A898A73">
          <v:shape id="_x0000_i1026" type="#_x0000_t75" style="width:444pt;height:314pt" o:ole="">
            <v:imagedata r:id="rId24" o:title=""/>
          </v:shape>
          <o:OLEObject Type="Embed" ProgID="Acrobat.Document.DC" ShapeID="_x0000_i1026" DrawAspect="Content" ObjectID="_1701591392" r:id="rId25"/>
        </w:object>
      </w:r>
    </w:p>
    <w:p w14:paraId="4FEA408C" w14:textId="1CF8BE24" w:rsidR="00B94578" w:rsidRDefault="00CC63DF" w:rsidP="00DE3303">
      <w:pPr>
        <w:jc w:val="both"/>
        <w:rPr>
          <w:sz w:val="22"/>
          <w:szCs w:val="22"/>
          <w:highlight w:val="yellow"/>
        </w:rPr>
      </w:pPr>
      <w:r w:rsidRPr="00B94578">
        <w:rPr>
          <w:sz w:val="22"/>
          <w:szCs w:val="22"/>
        </w:rPr>
        <w:object w:dxaOrig="17865" w:dyaOrig="12630" w14:anchorId="58FDDECF">
          <v:shape id="_x0000_i1027" type="#_x0000_t75" style="width:457pt;height:324pt" o:ole="">
            <v:imagedata r:id="rId26" o:title=""/>
          </v:shape>
          <o:OLEObject Type="Embed" ProgID="Acrobat.Document.DC" ShapeID="_x0000_i1027" DrawAspect="Content" ObjectID="_1701591393" r:id="rId27"/>
        </w:object>
      </w:r>
    </w:p>
    <w:p w14:paraId="17D8C61C" w14:textId="31AB31DE" w:rsidR="00B94578" w:rsidRDefault="00CC63DF" w:rsidP="00DE3303">
      <w:pPr>
        <w:jc w:val="both"/>
        <w:rPr>
          <w:sz w:val="22"/>
          <w:szCs w:val="22"/>
        </w:rPr>
      </w:pPr>
      <w:r w:rsidRPr="00B94578">
        <w:rPr>
          <w:sz w:val="22"/>
          <w:szCs w:val="22"/>
        </w:rPr>
        <w:object w:dxaOrig="17865" w:dyaOrig="12630" w14:anchorId="46921AD5">
          <v:shape id="_x0000_i1028" type="#_x0000_t75" style="width:426pt;height:301pt" o:ole="">
            <v:imagedata r:id="rId28" o:title=""/>
          </v:shape>
          <o:OLEObject Type="Embed" ProgID="Acrobat.Document.DC" ShapeID="_x0000_i1028" DrawAspect="Content" ObjectID="_1701591394" r:id="rId29"/>
        </w:object>
      </w:r>
    </w:p>
    <w:p w14:paraId="5D9222EF" w14:textId="0D6BEF36" w:rsidR="00B94578" w:rsidRDefault="00CC63DF" w:rsidP="00DE3303">
      <w:pPr>
        <w:jc w:val="both"/>
        <w:rPr>
          <w:sz w:val="22"/>
          <w:szCs w:val="22"/>
          <w:highlight w:val="yellow"/>
        </w:rPr>
      </w:pPr>
      <w:r w:rsidRPr="00B94578">
        <w:rPr>
          <w:sz w:val="22"/>
          <w:szCs w:val="22"/>
        </w:rPr>
        <w:object w:dxaOrig="17865" w:dyaOrig="12630" w14:anchorId="1BDF2D07">
          <v:shape id="_x0000_i1029" type="#_x0000_t75" style="width:448pt;height:318pt" o:ole="">
            <v:imagedata r:id="rId30" o:title=""/>
          </v:shape>
          <o:OLEObject Type="Embed" ProgID="Acrobat.Document.DC" ShapeID="_x0000_i1029" DrawAspect="Content" ObjectID="_1701591395" r:id="rId31"/>
        </w:object>
      </w:r>
    </w:p>
    <w:p w14:paraId="142ACC57" w14:textId="77777777" w:rsidR="00B94578" w:rsidRDefault="00B94578" w:rsidP="00DE3303">
      <w:pPr>
        <w:jc w:val="both"/>
        <w:rPr>
          <w:sz w:val="22"/>
          <w:szCs w:val="22"/>
          <w:highlight w:val="yellow"/>
        </w:rPr>
      </w:pPr>
    </w:p>
    <w:p w14:paraId="2CD50401" w14:textId="4AA6C448" w:rsidR="00B94578" w:rsidRDefault="00CC63DF" w:rsidP="00DE3303">
      <w:pPr>
        <w:jc w:val="both"/>
        <w:rPr>
          <w:sz w:val="22"/>
          <w:szCs w:val="22"/>
        </w:rPr>
      </w:pPr>
      <w:r w:rsidRPr="00B94578">
        <w:rPr>
          <w:sz w:val="22"/>
          <w:szCs w:val="22"/>
        </w:rPr>
        <w:object w:dxaOrig="17865" w:dyaOrig="12630" w14:anchorId="40DD7438">
          <v:shape id="_x0000_i1030" type="#_x0000_t75" style="width:426pt;height:302pt" o:ole="">
            <v:imagedata r:id="rId32" o:title=""/>
          </v:shape>
          <o:OLEObject Type="Embed" ProgID="Acrobat.Document.DC" ShapeID="_x0000_i1030" DrawAspect="Content" ObjectID="_1701591396" r:id="rId33"/>
        </w:object>
      </w:r>
    </w:p>
    <w:p w14:paraId="50D3FAC6" w14:textId="5C0658C8" w:rsidR="00B94578" w:rsidRDefault="00CC63DF" w:rsidP="00DE3303">
      <w:pPr>
        <w:jc w:val="both"/>
        <w:rPr>
          <w:sz w:val="22"/>
          <w:szCs w:val="22"/>
        </w:rPr>
      </w:pPr>
      <w:r w:rsidRPr="00B94578">
        <w:rPr>
          <w:sz w:val="22"/>
          <w:szCs w:val="22"/>
        </w:rPr>
        <w:object w:dxaOrig="17865" w:dyaOrig="12630" w14:anchorId="09652C50">
          <v:shape id="_x0000_i1031" type="#_x0000_t75" style="width:426pt;height:302pt" o:ole="">
            <v:imagedata r:id="rId34" o:title=""/>
          </v:shape>
          <o:OLEObject Type="Embed" ProgID="Acrobat.Document.DC" ShapeID="_x0000_i1031" DrawAspect="Content" ObjectID="_1701591397" r:id="rId35"/>
        </w:object>
      </w:r>
    </w:p>
    <w:p w14:paraId="2C5A1632" w14:textId="77777777" w:rsidR="00B94578" w:rsidRDefault="00B94578" w:rsidP="00DE3303">
      <w:pPr>
        <w:jc w:val="both"/>
        <w:rPr>
          <w:sz w:val="22"/>
          <w:szCs w:val="22"/>
        </w:rPr>
      </w:pPr>
    </w:p>
    <w:bookmarkEnd w:id="0"/>
    <w:p w14:paraId="6121ACC9" w14:textId="6B518951" w:rsidR="004253B1" w:rsidRDefault="004253B1" w:rsidP="00EA11A9">
      <w:pPr>
        <w:pStyle w:val="Nadpis1"/>
        <w:rPr>
          <w:bCs/>
          <w:sz w:val="24"/>
        </w:rPr>
      </w:pPr>
    </w:p>
    <w:sectPr w:rsidR="004253B1" w:rsidSect="007428E6">
      <w:headerReference w:type="default" r:id="rId36"/>
      <w:footerReference w:type="default" r:id="rId37"/>
      <w:headerReference w:type="first" r:id="rId38"/>
      <w:footerReference w:type="first" r:id="rId39"/>
      <w:pgSz w:w="11906" w:h="16838"/>
      <w:pgMar w:top="1701" w:right="1418" w:bottom="153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64E7B" w14:textId="77777777" w:rsidR="00C169A5" w:rsidRDefault="00C169A5" w:rsidP="004E2C1E">
      <w:pPr>
        <w:spacing w:before="0" w:after="0" w:line="240" w:lineRule="auto"/>
      </w:pPr>
      <w:r>
        <w:separator/>
      </w:r>
    </w:p>
  </w:endnote>
  <w:endnote w:type="continuationSeparator" w:id="0">
    <w:p w14:paraId="674C7081" w14:textId="77777777" w:rsidR="00C169A5" w:rsidRDefault="00C169A5" w:rsidP="004E2C1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Garamond">
    <w:panose1 w:val="02020404030301010803"/>
    <w:charset w:val="EE"/>
    <w:family w:val="roman"/>
    <w:pitch w:val="variable"/>
    <w:sig w:usb0="00000287" w:usb1="00000000" w:usb2="00000000" w:usb3="00000000" w:csb0="0000009F" w:csb1="00000000"/>
  </w:font>
  <w:font w:name="Open Sans">
    <w:panose1 w:val="020B0606030504020204"/>
    <w:charset w:val="EE"/>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7039728"/>
      <w:docPartObj>
        <w:docPartGallery w:val="Page Numbers (Bottom of Page)"/>
        <w:docPartUnique/>
      </w:docPartObj>
    </w:sdtPr>
    <w:sdtEndPr/>
    <w:sdtContent>
      <w:p w14:paraId="3FAF6CE0" w14:textId="4999150A" w:rsidR="00AF5AA6" w:rsidRDefault="00AF5AA6">
        <w:pPr>
          <w:pStyle w:val="Zpat"/>
          <w:jc w:val="right"/>
        </w:pPr>
        <w:r>
          <w:rPr>
            <w:noProof/>
            <w:lang w:eastAsia="cs-CZ"/>
          </w:rPr>
          <w:drawing>
            <wp:anchor distT="0" distB="0" distL="114300" distR="114300" simplePos="0" relativeHeight="251671552" behindDoc="0" locked="0" layoutInCell="1" allowOverlap="1" wp14:anchorId="727252BD" wp14:editId="4DDBA493">
              <wp:simplePos x="0" y="0"/>
              <wp:positionH relativeFrom="column">
                <wp:posOffset>5589905</wp:posOffset>
              </wp:positionH>
              <wp:positionV relativeFrom="paragraph">
                <wp:posOffset>-64770</wp:posOffset>
              </wp:positionV>
              <wp:extent cx="24130" cy="3962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30" cy="396240"/>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B94578" w:rsidRPr="002C0F23">
          <w:rPr>
            <w:noProof/>
            <w:lang w:val="de-AT"/>
          </w:rPr>
          <w:t>14</w:t>
        </w:r>
        <w:r>
          <w:fldChar w:fldCharType="end"/>
        </w:r>
      </w:p>
    </w:sdtContent>
  </w:sdt>
  <w:p w14:paraId="78726FFB" w14:textId="452FCF66" w:rsidR="00AF5AA6" w:rsidRPr="006B74F1" w:rsidRDefault="0038102E" w:rsidP="0038102E">
    <w:pPr>
      <w:pStyle w:val="Zpat"/>
      <w:rPr>
        <w:sz w:val="14"/>
        <w:szCs w:val="14"/>
      </w:rPr>
    </w:pPr>
    <w:r w:rsidRPr="0038102E">
      <w:rPr>
        <w:rFonts w:ascii="Calibri" w:hAnsi="Calibri" w:cs="Calibri"/>
        <w:sz w:val="16"/>
        <w:szCs w:val="16"/>
      </w:rPr>
      <w:t>Spolufinancováno Evropským fondem pro regionální rozvoj</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3840A" w14:textId="63F9D558" w:rsidR="00AF5AA6" w:rsidRDefault="00AF5AA6">
    <w:pPr>
      <w:pStyle w:val="Zpat"/>
    </w:pPr>
    <w:r w:rsidRPr="000A646E">
      <w:rPr>
        <w:noProof/>
        <w:lang w:eastAsia="cs-CZ"/>
      </w:rPr>
      <mc:AlternateContent>
        <mc:Choice Requires="wps">
          <w:drawing>
            <wp:anchor distT="0" distB="0" distL="114300" distR="114300" simplePos="0" relativeHeight="251670528" behindDoc="0" locked="0" layoutInCell="1" allowOverlap="1" wp14:anchorId="231E0E55" wp14:editId="6E481B24">
              <wp:simplePos x="0" y="0"/>
              <wp:positionH relativeFrom="page">
                <wp:posOffset>4749726</wp:posOffset>
              </wp:positionH>
              <wp:positionV relativeFrom="paragraph">
                <wp:posOffset>10795</wp:posOffset>
              </wp:positionV>
              <wp:extent cx="2659652" cy="641267"/>
              <wp:effectExtent l="0" t="0" r="0" b="0"/>
              <wp:wrapNone/>
              <wp:docPr id="26" name="Textfeld 1"/>
              <wp:cNvGraphicFramePr/>
              <a:graphic xmlns:a="http://schemas.openxmlformats.org/drawingml/2006/main">
                <a:graphicData uri="http://schemas.microsoft.com/office/word/2010/wordprocessingShape">
                  <wps:wsp>
                    <wps:cNvSpPr txBox="1"/>
                    <wps:spPr>
                      <a:xfrm>
                        <a:off x="0" y="0"/>
                        <a:ext cx="2659652" cy="641267"/>
                      </a:xfrm>
                      <a:prstGeom prst="rect">
                        <a:avLst/>
                      </a:prstGeom>
                      <a:noFill/>
                    </wps:spPr>
                    <wps:txbx>
                      <w:txbxContent>
                        <w:p w14:paraId="726B238C" w14:textId="4FFD7310" w:rsidR="00AF5AA6" w:rsidRPr="002C0F23" w:rsidRDefault="001869AB" w:rsidP="001869AB">
                          <w:pPr>
                            <w:pStyle w:val="Normlnweb"/>
                            <w:spacing w:before="0" w:after="0"/>
                            <w:rPr>
                              <w:rFonts w:asciiTheme="minorHAnsi" w:hAnsiTheme="minorHAnsi"/>
                              <w:color w:val="FFFFFF" w:themeColor="background1"/>
                              <w:lang w:val="en-GB"/>
                            </w:rPr>
                          </w:pPr>
                          <w:r w:rsidRPr="001869AB">
                            <w:rPr>
                              <w:rFonts w:asciiTheme="minorHAnsi" w:eastAsia="Open Sans" w:hAnsiTheme="minorHAnsi" w:cs="Open Sans"/>
                              <w:bCs/>
                              <w:color w:val="FFFFFF" w:themeColor="background1"/>
                              <w:kern w:val="24"/>
                              <w:sz w:val="21"/>
                              <w:szCs w:val="21"/>
                              <w:lang w:val="cs-CZ"/>
                            </w:rPr>
                            <w:t>Co-financed by the European Regional</w:t>
                          </w:r>
                          <w:r w:rsidR="00622555">
                            <w:rPr>
                              <w:rFonts w:asciiTheme="minorHAnsi" w:eastAsia="Open Sans" w:hAnsiTheme="minorHAnsi" w:cs="Open Sans"/>
                              <w:bCs/>
                              <w:color w:val="FFFFFF" w:themeColor="background1"/>
                              <w:kern w:val="24"/>
                              <w:sz w:val="21"/>
                              <w:szCs w:val="21"/>
                              <w:lang w:val="cs-CZ"/>
                            </w:rPr>
                            <w:t xml:space="preserve"> </w:t>
                          </w:r>
                          <w:r w:rsidRPr="001869AB">
                            <w:rPr>
                              <w:rFonts w:asciiTheme="minorHAnsi" w:eastAsia="Open Sans" w:hAnsiTheme="minorHAnsi" w:cs="Open Sans"/>
                              <w:bCs/>
                              <w:color w:val="FFFFFF" w:themeColor="background1"/>
                              <w:kern w:val="24"/>
                              <w:sz w:val="21"/>
                              <w:szCs w:val="21"/>
                              <w:lang w:val="cs-CZ"/>
                            </w:rPr>
                            <w:t>Development Fund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231E0E55" id="_x0000_t202" coordsize="21600,21600" o:spt="202" path="m,l,21600r21600,l21600,xe">
              <v:stroke joinstyle="miter"/>
              <v:path gradientshapeok="t" o:connecttype="rect"/>
            </v:shapetype>
            <v:shape id="Textfeld 1" o:spid="_x0000_s1027" type="#_x0000_t202" style="position:absolute;margin-left:374pt;margin-top:.85pt;width:209.4pt;height:50.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" filled="f" stroked="f">
              <v:textbox>
                <w:txbxContent>
                  <w:p w14:paraId="726B238C" w14:textId="4FFD7310" w:rsidR="00AF5AA6" w:rsidRPr="002C0F23" w:rsidRDefault="001869AB" w:rsidP="001869AB">
                    <w:pPr>
                      <w:pStyle w:val="Normlnweb"/>
                      <w:spacing w:before="0" w:after="0"/>
                      <w:rPr>
                        <w:rFonts w:asciiTheme="minorHAnsi" w:hAnsiTheme="minorHAnsi"/>
                        <w:color w:val="FFFFFF" w:themeColor="background1"/>
                        <w:lang w:val="en-GB"/>
                      </w:rPr>
                    </w:pPr>
                    <w:r w:rsidRPr="001869AB">
                      <w:rPr>
                        <w:rFonts w:asciiTheme="minorHAnsi" w:eastAsia="Open Sans" w:hAnsiTheme="minorHAnsi" w:cs="Open Sans"/>
                        <w:bCs/>
                        <w:color w:val="FFFFFF" w:themeColor="background1"/>
                        <w:kern w:val="24"/>
                        <w:sz w:val="21"/>
                        <w:szCs w:val="21"/>
                        <w:lang w:val="cs-CZ"/>
                      </w:rPr>
                      <w:t>Co-financed by the European Regional</w:t>
                    </w:r>
                    <w:r w:rsidR="00622555">
                      <w:rPr>
                        <w:rFonts w:asciiTheme="minorHAnsi" w:eastAsia="Open Sans" w:hAnsiTheme="minorHAnsi" w:cs="Open Sans"/>
                        <w:bCs/>
                        <w:color w:val="FFFFFF" w:themeColor="background1"/>
                        <w:kern w:val="24"/>
                        <w:sz w:val="21"/>
                        <w:szCs w:val="21"/>
                        <w:lang w:val="cs-CZ"/>
                      </w:rPr>
                      <w:t xml:space="preserve"> </w:t>
                    </w:r>
                    <w:r w:rsidRPr="001869AB">
                      <w:rPr>
                        <w:rFonts w:asciiTheme="minorHAnsi" w:eastAsia="Open Sans" w:hAnsiTheme="minorHAnsi" w:cs="Open Sans"/>
                        <w:bCs/>
                        <w:color w:val="FFFFFF" w:themeColor="background1"/>
                        <w:kern w:val="24"/>
                        <w:sz w:val="21"/>
                        <w:szCs w:val="21"/>
                        <w:lang w:val="cs-CZ"/>
                      </w:rPr>
                      <w:t>Development Fund</w:t>
                    </w:r>
                  </w:p>
                </w:txbxContent>
              </v:textbox>
              <w10:wrap anchorx="page"/>
            </v:shape>
          </w:pict>
        </mc:Fallback>
      </mc:AlternateContent>
    </w:r>
    <w:r>
      <w:rPr>
        <w:rFonts w:ascii="Garamond" w:hAnsi="Garamond"/>
        <w:b/>
        <w:bCs/>
        <w:noProof/>
        <w:sz w:val="24"/>
        <w:szCs w:val="24"/>
        <w:lang w:eastAsia="cs-CZ"/>
      </w:rPr>
      <mc:AlternateContent>
        <mc:Choice Requires="wps">
          <w:drawing>
            <wp:anchor distT="0" distB="0" distL="114300" distR="114300" simplePos="0" relativeHeight="251657215" behindDoc="0" locked="0" layoutInCell="1" allowOverlap="1" wp14:anchorId="64638A30" wp14:editId="65403661">
              <wp:simplePos x="0" y="0"/>
              <wp:positionH relativeFrom="page">
                <wp:align>right</wp:align>
              </wp:positionH>
              <wp:positionV relativeFrom="paragraph">
                <wp:posOffset>-2303796</wp:posOffset>
              </wp:positionV>
              <wp:extent cx="7879080" cy="2998671"/>
              <wp:effectExtent l="0" t="0" r="7620" b="0"/>
              <wp:wrapNone/>
              <wp:docPr id="16" name="Rechteck 16"/>
              <wp:cNvGraphicFramePr/>
              <a:graphic xmlns:a="http://schemas.openxmlformats.org/drawingml/2006/main">
                <a:graphicData uri="http://schemas.microsoft.com/office/word/2010/wordprocessingShape">
                  <wps:wsp>
                    <wps:cNvSpPr/>
                    <wps:spPr>
                      <a:xfrm>
                        <a:off x="0" y="0"/>
                        <a:ext cx="7879080" cy="2998671"/>
                      </a:xfrm>
                      <a:prstGeom prst="rect">
                        <a:avLst/>
                      </a:prstGeom>
                      <a:solidFill>
                        <a:schemeClr val="accent1">
                          <a:lumMod val="75000"/>
                        </a:schemeClr>
                      </a:solidFill>
                      <a:ln w="12700" cap="flat" cmpd="sng" algn="ctr">
                        <a:noFill/>
                        <a:prstDash val="solid"/>
                        <a:miter lim="800000"/>
                      </a:ln>
                      <a:effectLst/>
                    </wps:spPr>
                    <wps:txbx>
                      <w:txbxContent>
                        <w:p w14:paraId="5B36ADEB" w14:textId="788CC542" w:rsidR="00AF5AA6" w:rsidRDefault="00AF5AA6" w:rsidP="00290F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38A30" id="Rechteck 16" o:spid="_x0000_s1028" style="position:absolute;margin-left:569.2pt;margin-top:-181.4pt;width:620.4pt;height:236.1pt;z-index:25165721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" fillcolor="#2e74b5 [2404]" stroked="f" strokeweight="1pt">
              <v:textbox>
                <w:txbxContent>
                  <w:p w14:paraId="5B36ADEB" w14:textId="788CC542" w:rsidR="00AF5AA6" w:rsidRDefault="00AF5AA6" w:rsidP="00290F2A">
                    <w:pPr>
                      <w:jc w:val="center"/>
                    </w:pPr>
                  </w:p>
                </w:txbxContent>
              </v:textbox>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B060D" w14:textId="77777777" w:rsidR="00C169A5" w:rsidRDefault="00C169A5" w:rsidP="004E2C1E">
      <w:pPr>
        <w:spacing w:before="0" w:after="0" w:line="240" w:lineRule="auto"/>
      </w:pPr>
      <w:r>
        <w:separator/>
      </w:r>
    </w:p>
  </w:footnote>
  <w:footnote w:type="continuationSeparator" w:id="0">
    <w:p w14:paraId="5293D673" w14:textId="77777777" w:rsidR="00C169A5" w:rsidRDefault="00C169A5" w:rsidP="004E2C1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C2707" w14:textId="6ADDADCD" w:rsidR="00AF5AA6" w:rsidRDefault="004910EF">
    <w:pPr>
      <w:pStyle w:val="Zhlav"/>
    </w:pPr>
    <w:r>
      <w:rPr>
        <w:noProof/>
        <w:lang w:eastAsia="cs-CZ"/>
      </w:rPr>
      <w:drawing>
        <wp:anchor distT="0" distB="0" distL="114300" distR="114300" simplePos="0" relativeHeight="251660800" behindDoc="0" locked="0" layoutInCell="1" allowOverlap="1" wp14:anchorId="55618024" wp14:editId="332E6CB1">
          <wp:simplePos x="0" y="0"/>
          <wp:positionH relativeFrom="column">
            <wp:posOffset>-656921</wp:posOffset>
          </wp:positionH>
          <wp:positionV relativeFrom="paragraph">
            <wp:posOffset>-354330</wp:posOffset>
          </wp:positionV>
          <wp:extent cx="2019300" cy="768350"/>
          <wp:effectExtent l="0" t="0" r="0" b="0"/>
          <wp:wrapSquare wrapText="bothSides"/>
          <wp:docPr id="4" name="Grafik 3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1" descr="Obsah obrázku text&#10;&#10;Popis byl vytvořen automaticky"/>
                  <pic:cNvPicPr>
                    <a:picLocks noChangeAspect="1" noChangeArrowheads="1"/>
                  </pic:cNvPicPr>
                </pic:nvPicPr>
                <pic:blipFill rotWithShape="1">
                  <a:blip r:embed="rId1">
                    <a:extLst>
                      <a:ext uri="{28A0092B-C50C-407E-A947-70E740481C1C}">
                        <a14:useLocalDpi xmlns:a14="http://schemas.microsoft.com/office/drawing/2010/main" val="0"/>
                      </a:ext>
                    </a:extLst>
                  </a:blip>
                  <a:srcRect b="20552"/>
                  <a:stretch/>
                </pic:blipFill>
                <pic:spPr bwMode="auto">
                  <a:xfrm>
                    <a:off x="0" y="0"/>
                    <a:ext cx="2019300" cy="76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AA6">
      <w:rPr>
        <w:noProof/>
        <w:lang w:eastAsia="cs-CZ"/>
      </w:rPr>
      <w:drawing>
        <wp:anchor distT="0" distB="0" distL="114300" distR="114300" simplePos="0" relativeHeight="251658752" behindDoc="0" locked="0" layoutInCell="1" allowOverlap="1" wp14:anchorId="5F9B500D" wp14:editId="5B287174">
          <wp:simplePos x="0" y="0"/>
          <wp:positionH relativeFrom="column">
            <wp:posOffset>4514215</wp:posOffset>
          </wp:positionH>
          <wp:positionV relativeFrom="paragraph">
            <wp:posOffset>-283400</wp:posOffset>
          </wp:positionV>
          <wp:extent cx="2019300" cy="768350"/>
          <wp:effectExtent l="0" t="0" r="0" b="0"/>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a:picLocks noChangeAspect="1" noChangeArrowheads="1"/>
                  </pic:cNvPicPr>
                </pic:nvPicPr>
                <pic:blipFill>
                  <a:blip r:embed="rId2">
                    <a:extLst>
                      <a:ext uri="{28A0092B-C50C-407E-A947-70E740481C1C}">
                        <a14:useLocalDpi xmlns:a14="http://schemas.microsoft.com/office/drawing/2010/main" val="0"/>
                      </a:ext>
                    </a:extLst>
                  </a:blip>
                  <a:srcRect t="7918" b="7918"/>
                  <a:stretch>
                    <a:fillRect/>
                  </a:stretch>
                </pic:blipFill>
                <pic:spPr bwMode="auto">
                  <a:xfrm>
                    <a:off x="0" y="0"/>
                    <a:ext cx="2019300" cy="76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F2FA4" w14:textId="31EB9640" w:rsidR="00AF5AA6" w:rsidRDefault="00DC2E9F">
    <w:pPr>
      <w:pStyle w:val="Zhlav"/>
    </w:pPr>
    <w:r>
      <w:rPr>
        <w:noProof/>
        <w:lang w:eastAsia="cs-CZ"/>
      </w:rPr>
      <w:drawing>
        <wp:anchor distT="0" distB="0" distL="114300" distR="114300" simplePos="0" relativeHeight="251661824" behindDoc="0" locked="0" layoutInCell="1" allowOverlap="1" wp14:anchorId="35EFD7F0" wp14:editId="68286F2D">
          <wp:simplePos x="0" y="0"/>
          <wp:positionH relativeFrom="margin">
            <wp:posOffset>-724535</wp:posOffset>
          </wp:positionH>
          <wp:positionV relativeFrom="paragraph">
            <wp:posOffset>-309245</wp:posOffset>
          </wp:positionV>
          <wp:extent cx="2510155" cy="954405"/>
          <wp:effectExtent l="0" t="0" r="4445" b="0"/>
          <wp:wrapSquare wrapText="bothSides"/>
          <wp:docPr id="5" name="Grafik 3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1" descr="Obsah obrázku text&#10;&#10;Popis byl vytvořen automaticky"/>
                  <pic:cNvPicPr>
                    <a:picLocks noChangeAspect="1" noChangeArrowheads="1"/>
                  </pic:cNvPicPr>
                </pic:nvPicPr>
                <pic:blipFill rotWithShape="1">
                  <a:blip r:embed="rId1">
                    <a:extLst>
                      <a:ext uri="{28A0092B-C50C-407E-A947-70E740481C1C}">
                        <a14:useLocalDpi xmlns:a14="http://schemas.microsoft.com/office/drawing/2010/main" val="0"/>
                      </a:ext>
                    </a:extLst>
                  </a:blip>
                  <a:srcRect b="20552"/>
                  <a:stretch/>
                </pic:blipFill>
                <pic:spPr bwMode="auto">
                  <a:xfrm>
                    <a:off x="0" y="0"/>
                    <a:ext cx="2510155" cy="954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AA6">
      <w:rPr>
        <w:noProof/>
        <w:lang w:eastAsia="cs-CZ"/>
      </w:rPr>
      <w:drawing>
        <wp:anchor distT="0" distB="0" distL="114300" distR="114300" simplePos="0" relativeHeight="251658240" behindDoc="0" locked="0" layoutInCell="1" allowOverlap="1" wp14:anchorId="5244E159" wp14:editId="17563D84">
          <wp:simplePos x="0" y="0"/>
          <wp:positionH relativeFrom="column">
            <wp:posOffset>4051300</wp:posOffset>
          </wp:positionH>
          <wp:positionV relativeFrom="paragraph">
            <wp:posOffset>-309880</wp:posOffset>
          </wp:positionV>
          <wp:extent cx="2505710" cy="1132205"/>
          <wp:effectExtent l="0" t="0" r="8890" b="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505710" cy="113220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C5D95"/>
    <w:multiLevelType w:val="hybridMultilevel"/>
    <w:tmpl w:val="D46A82EA"/>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52059E1"/>
    <w:multiLevelType w:val="multilevel"/>
    <w:tmpl w:val="86A62AA2"/>
    <w:lvl w:ilvl="0">
      <w:start w:val="1"/>
      <w:numFmt w:val="decimal"/>
      <w:lvlText w:val="%1."/>
      <w:lvlJc w:val="left"/>
      <w:pPr>
        <w:tabs>
          <w:tab w:val="num" w:pos="709"/>
        </w:tabs>
        <w:ind w:left="709" w:hanging="709"/>
      </w:pPr>
      <w:rPr>
        <w:rFonts w:ascii="Arial" w:hAnsi="Arial" w:cs="Times New Roman" w:hint="default"/>
        <w:b/>
        <w:bCs w:val="0"/>
        <w:i w:val="0"/>
        <w:iCs w:val="0"/>
        <w:caps w:val="0"/>
        <w:smallCaps w:val="0"/>
        <w:strike w:val="0"/>
        <w:dstrike w:val="0"/>
        <w:vanish w:val="0"/>
        <w:webHidden w:val="0"/>
        <w:color w:val="000000"/>
        <w:spacing w:val="0"/>
        <w:kern w:val="28"/>
        <w:position w:val="0"/>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tabs>
          <w:tab w:val="num" w:pos="709"/>
        </w:tabs>
        <w:ind w:left="709" w:hanging="709"/>
      </w:pPr>
      <w:rPr>
        <w:rFonts w:asciiTheme="majorHAnsi" w:hAnsiTheme="majorHAnsi" w:cstheme="majorHAnsi" w:hint="default"/>
        <w:color w:val="5B9BD5" w:themeColor="accent1"/>
        <w:sz w:val="32"/>
        <w:szCs w:val="44"/>
      </w:rPr>
    </w:lvl>
    <w:lvl w:ilvl="2">
      <w:start w:val="1"/>
      <w:numFmt w:val="decimal"/>
      <w:isLgl/>
      <w:lvlText w:val="%1.%2.%3"/>
      <w:lvlJc w:val="left"/>
      <w:pPr>
        <w:tabs>
          <w:tab w:val="num" w:pos="709"/>
        </w:tabs>
        <w:ind w:left="709" w:hanging="709"/>
      </w:pPr>
      <w:rPr>
        <w:rFonts w:asciiTheme="majorHAnsi" w:hAnsiTheme="majorHAnsi" w:cstheme="majorHAnsi" w:hint="default"/>
        <w:sz w:val="22"/>
      </w:rPr>
    </w:lvl>
    <w:lvl w:ilvl="3">
      <w:start w:val="1"/>
      <w:numFmt w:val="lowerLetter"/>
      <w:lvlText w:val="%4"/>
      <w:lvlJc w:val="left"/>
      <w:pPr>
        <w:tabs>
          <w:tab w:val="num" w:pos="709"/>
        </w:tabs>
        <w:ind w:left="709" w:hanging="709"/>
      </w:pPr>
      <w:rPr>
        <w:rFonts w:ascii="Arial" w:hAnsi="Arial" w:cs="Times New Roman" w:hint="default"/>
        <w:strike w:val="0"/>
        <w:dstrike w:val="0"/>
        <w:sz w:val="22"/>
        <w:u w:val="none"/>
        <w:effect w:val="none"/>
      </w:rPr>
    </w:lvl>
    <w:lvl w:ilvl="4">
      <w:start w:val="1"/>
      <w:numFmt w:val="lowerLetter"/>
      <w:lvlText w:val="%4%5"/>
      <w:lvlJc w:val="left"/>
      <w:pPr>
        <w:tabs>
          <w:tab w:val="num" w:pos="709"/>
        </w:tabs>
        <w:ind w:left="709" w:hanging="709"/>
      </w:pPr>
      <w:rPr>
        <w:rFonts w:ascii="Arial" w:hAnsi="Arial" w:cs="Times New Roman" w:hint="default"/>
        <w:sz w:val="22"/>
      </w:rPr>
    </w:lvl>
    <w:lvl w:ilvl="5">
      <w:start w:val="1"/>
      <w:numFmt w:val="lowerLetter"/>
      <w:lvlText w:val="%6)"/>
      <w:lvlJc w:val="left"/>
      <w:pPr>
        <w:tabs>
          <w:tab w:val="num" w:pos="709"/>
        </w:tabs>
        <w:ind w:left="709" w:hanging="709"/>
      </w:pPr>
      <w:rPr>
        <w:rFonts w:ascii="Arial" w:hAnsi="Arial" w:cs="Times New Roman" w:hint="default"/>
        <w:sz w:val="22"/>
      </w:rPr>
    </w:lvl>
    <w:lvl w:ilvl="6">
      <w:start w:val="1"/>
      <w:numFmt w:val="upperRoman"/>
      <w:lvlText w:val="%7."/>
      <w:lvlJc w:val="left"/>
      <w:pPr>
        <w:tabs>
          <w:tab w:val="num" w:pos="709"/>
        </w:tabs>
        <w:ind w:left="709" w:hanging="709"/>
      </w:pPr>
      <w:rPr>
        <w:rFonts w:ascii="Arial" w:hAnsi="Arial" w:cs="Times New Roman" w:hint="default"/>
        <w:sz w:val="22"/>
      </w:rPr>
    </w:lvl>
    <w:lvl w:ilvl="7">
      <w:start w:val="1"/>
      <w:numFmt w:val="lowerRoman"/>
      <w:lvlText w:val="%8"/>
      <w:lvlJc w:val="left"/>
      <w:pPr>
        <w:tabs>
          <w:tab w:val="num" w:pos="709"/>
        </w:tabs>
        <w:ind w:left="709" w:hanging="709"/>
      </w:pPr>
      <w:rPr>
        <w:rFonts w:ascii="Arial" w:hAnsi="Arial" w:cs="Times New Roman" w:hint="default"/>
        <w:sz w:val="22"/>
      </w:rPr>
    </w:lvl>
    <w:lvl w:ilvl="8">
      <w:start w:val="1"/>
      <w:numFmt w:val="ordinalText"/>
      <w:lvlText w:val="%9ns"/>
      <w:lvlJc w:val="left"/>
      <w:pPr>
        <w:tabs>
          <w:tab w:val="num" w:pos="709"/>
        </w:tabs>
        <w:ind w:left="1418" w:hanging="1418"/>
      </w:pPr>
      <w:rPr>
        <w:rFonts w:ascii="Arial" w:hAnsi="Arial" w:cs="Times New Roman" w:hint="default"/>
        <w:sz w:val="22"/>
      </w:rPr>
    </w:lvl>
  </w:abstractNum>
  <w:abstractNum w:abstractNumId="2" w15:restartNumberingAfterBreak="0">
    <w:nsid w:val="1872041D"/>
    <w:multiLevelType w:val="hybridMultilevel"/>
    <w:tmpl w:val="03C6091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AB41553"/>
    <w:multiLevelType w:val="hybridMultilevel"/>
    <w:tmpl w:val="AB1E0A78"/>
    <w:lvl w:ilvl="0" w:tplc="0C070013">
      <w:start w:val="1"/>
      <w:numFmt w:val="upperRoman"/>
      <w:lvlText w:val="%1."/>
      <w:lvlJc w:val="right"/>
      <w:pPr>
        <w:ind w:left="1440" w:hanging="360"/>
      </w:pPr>
    </w:lvl>
    <w:lvl w:ilvl="1" w:tplc="0C070019" w:tentative="1">
      <w:start w:val="1"/>
      <w:numFmt w:val="lowerLetter"/>
      <w:lvlText w:val="%2."/>
      <w:lvlJc w:val="left"/>
      <w:pPr>
        <w:ind w:left="2160" w:hanging="360"/>
      </w:pPr>
    </w:lvl>
    <w:lvl w:ilvl="2" w:tplc="0C07001B" w:tentative="1">
      <w:start w:val="1"/>
      <w:numFmt w:val="lowerRoman"/>
      <w:lvlText w:val="%3."/>
      <w:lvlJc w:val="right"/>
      <w:pPr>
        <w:ind w:left="2880" w:hanging="180"/>
      </w:pPr>
    </w:lvl>
    <w:lvl w:ilvl="3" w:tplc="0C07000F" w:tentative="1">
      <w:start w:val="1"/>
      <w:numFmt w:val="decimal"/>
      <w:lvlText w:val="%4."/>
      <w:lvlJc w:val="left"/>
      <w:pPr>
        <w:ind w:left="3600" w:hanging="360"/>
      </w:pPr>
    </w:lvl>
    <w:lvl w:ilvl="4" w:tplc="0C070019" w:tentative="1">
      <w:start w:val="1"/>
      <w:numFmt w:val="lowerLetter"/>
      <w:lvlText w:val="%5."/>
      <w:lvlJc w:val="left"/>
      <w:pPr>
        <w:ind w:left="4320" w:hanging="360"/>
      </w:pPr>
    </w:lvl>
    <w:lvl w:ilvl="5" w:tplc="0C07001B" w:tentative="1">
      <w:start w:val="1"/>
      <w:numFmt w:val="lowerRoman"/>
      <w:lvlText w:val="%6."/>
      <w:lvlJc w:val="right"/>
      <w:pPr>
        <w:ind w:left="5040" w:hanging="180"/>
      </w:pPr>
    </w:lvl>
    <w:lvl w:ilvl="6" w:tplc="0C07000F" w:tentative="1">
      <w:start w:val="1"/>
      <w:numFmt w:val="decimal"/>
      <w:lvlText w:val="%7."/>
      <w:lvlJc w:val="left"/>
      <w:pPr>
        <w:ind w:left="5760" w:hanging="360"/>
      </w:pPr>
    </w:lvl>
    <w:lvl w:ilvl="7" w:tplc="0C070019" w:tentative="1">
      <w:start w:val="1"/>
      <w:numFmt w:val="lowerLetter"/>
      <w:lvlText w:val="%8."/>
      <w:lvlJc w:val="left"/>
      <w:pPr>
        <w:ind w:left="6480" w:hanging="360"/>
      </w:pPr>
    </w:lvl>
    <w:lvl w:ilvl="8" w:tplc="0C07001B" w:tentative="1">
      <w:start w:val="1"/>
      <w:numFmt w:val="lowerRoman"/>
      <w:lvlText w:val="%9."/>
      <w:lvlJc w:val="right"/>
      <w:pPr>
        <w:ind w:left="7200" w:hanging="180"/>
      </w:pPr>
    </w:lvl>
  </w:abstractNum>
  <w:abstractNum w:abstractNumId="4" w15:restartNumberingAfterBreak="0">
    <w:nsid w:val="29AF5104"/>
    <w:multiLevelType w:val="hybridMultilevel"/>
    <w:tmpl w:val="B0AC56E8"/>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5" w15:restartNumberingAfterBreak="0">
    <w:nsid w:val="357D451C"/>
    <w:multiLevelType w:val="hybridMultilevel"/>
    <w:tmpl w:val="0A76D15C"/>
    <w:lvl w:ilvl="0" w:tplc="342E4792">
      <w:start w:val="1"/>
      <w:numFmt w:val="bullet"/>
      <w:lvlText w:val=""/>
      <w:lvlJc w:val="left"/>
      <w:pPr>
        <w:ind w:left="1425" w:hanging="360"/>
      </w:pPr>
      <w:rPr>
        <w:rFonts w:ascii="Symbol" w:hAnsi="Symbol" w:hint="default"/>
        <w:sz w:val="24"/>
        <w:szCs w:val="24"/>
      </w:rPr>
    </w:lvl>
    <w:lvl w:ilvl="1" w:tplc="0C070003">
      <w:start w:val="1"/>
      <w:numFmt w:val="bullet"/>
      <w:lvlText w:val="o"/>
      <w:lvlJc w:val="left"/>
      <w:pPr>
        <w:ind w:left="2145" w:hanging="360"/>
      </w:pPr>
      <w:rPr>
        <w:rFonts w:ascii="Courier New" w:hAnsi="Courier New" w:cs="Courier New" w:hint="default"/>
      </w:rPr>
    </w:lvl>
    <w:lvl w:ilvl="2" w:tplc="0C070005">
      <w:start w:val="1"/>
      <w:numFmt w:val="bullet"/>
      <w:lvlText w:val=""/>
      <w:lvlJc w:val="left"/>
      <w:pPr>
        <w:ind w:left="2865" w:hanging="360"/>
      </w:pPr>
      <w:rPr>
        <w:rFonts w:ascii="Wingdings" w:hAnsi="Wingdings" w:hint="default"/>
      </w:rPr>
    </w:lvl>
    <w:lvl w:ilvl="3" w:tplc="0C070001">
      <w:start w:val="1"/>
      <w:numFmt w:val="bullet"/>
      <w:lvlText w:val=""/>
      <w:lvlJc w:val="left"/>
      <w:pPr>
        <w:ind w:left="3585" w:hanging="360"/>
      </w:pPr>
      <w:rPr>
        <w:rFonts w:ascii="Symbol" w:hAnsi="Symbol" w:hint="default"/>
      </w:rPr>
    </w:lvl>
    <w:lvl w:ilvl="4" w:tplc="0C070003">
      <w:start w:val="1"/>
      <w:numFmt w:val="bullet"/>
      <w:lvlText w:val="o"/>
      <w:lvlJc w:val="left"/>
      <w:pPr>
        <w:ind w:left="4305" w:hanging="360"/>
      </w:pPr>
      <w:rPr>
        <w:rFonts w:ascii="Courier New" w:hAnsi="Courier New" w:cs="Courier New" w:hint="default"/>
      </w:rPr>
    </w:lvl>
    <w:lvl w:ilvl="5" w:tplc="0C070005">
      <w:start w:val="1"/>
      <w:numFmt w:val="bullet"/>
      <w:lvlText w:val=""/>
      <w:lvlJc w:val="left"/>
      <w:pPr>
        <w:ind w:left="5025" w:hanging="360"/>
      </w:pPr>
      <w:rPr>
        <w:rFonts w:ascii="Wingdings" w:hAnsi="Wingdings" w:hint="default"/>
      </w:rPr>
    </w:lvl>
    <w:lvl w:ilvl="6" w:tplc="0C070001">
      <w:start w:val="1"/>
      <w:numFmt w:val="bullet"/>
      <w:lvlText w:val=""/>
      <w:lvlJc w:val="left"/>
      <w:pPr>
        <w:ind w:left="5745" w:hanging="360"/>
      </w:pPr>
      <w:rPr>
        <w:rFonts w:ascii="Symbol" w:hAnsi="Symbol" w:hint="default"/>
      </w:rPr>
    </w:lvl>
    <w:lvl w:ilvl="7" w:tplc="0C070003">
      <w:start w:val="1"/>
      <w:numFmt w:val="bullet"/>
      <w:lvlText w:val="o"/>
      <w:lvlJc w:val="left"/>
      <w:pPr>
        <w:ind w:left="6465" w:hanging="360"/>
      </w:pPr>
      <w:rPr>
        <w:rFonts w:ascii="Courier New" w:hAnsi="Courier New" w:cs="Courier New" w:hint="default"/>
      </w:rPr>
    </w:lvl>
    <w:lvl w:ilvl="8" w:tplc="0C070005">
      <w:start w:val="1"/>
      <w:numFmt w:val="bullet"/>
      <w:lvlText w:val=""/>
      <w:lvlJc w:val="left"/>
      <w:pPr>
        <w:ind w:left="7185" w:hanging="360"/>
      </w:pPr>
      <w:rPr>
        <w:rFonts w:ascii="Wingdings" w:hAnsi="Wingdings" w:hint="default"/>
      </w:rPr>
    </w:lvl>
  </w:abstractNum>
  <w:abstractNum w:abstractNumId="6" w15:restartNumberingAfterBreak="0">
    <w:nsid w:val="37DB01F1"/>
    <w:multiLevelType w:val="hybridMultilevel"/>
    <w:tmpl w:val="438268BA"/>
    <w:lvl w:ilvl="0" w:tplc="0C070001">
      <w:start w:val="1"/>
      <w:numFmt w:val="bullet"/>
      <w:lvlText w:val=""/>
      <w:lvlJc w:val="left"/>
      <w:pPr>
        <w:ind w:left="1440" w:hanging="360"/>
      </w:pPr>
      <w:rPr>
        <w:rFonts w:ascii="Symbol" w:hAnsi="Symbol" w:hint="default"/>
      </w:rPr>
    </w:lvl>
    <w:lvl w:ilvl="1" w:tplc="0C070003">
      <w:start w:val="1"/>
      <w:numFmt w:val="bullet"/>
      <w:lvlText w:val="o"/>
      <w:lvlJc w:val="left"/>
      <w:pPr>
        <w:ind w:left="2160" w:hanging="360"/>
      </w:pPr>
      <w:rPr>
        <w:rFonts w:ascii="Courier New" w:hAnsi="Courier New" w:cs="Courier New" w:hint="default"/>
      </w:rPr>
    </w:lvl>
    <w:lvl w:ilvl="2" w:tplc="0C070005">
      <w:start w:val="1"/>
      <w:numFmt w:val="bullet"/>
      <w:lvlText w:val=""/>
      <w:lvlJc w:val="left"/>
      <w:pPr>
        <w:ind w:left="2880" w:hanging="360"/>
      </w:pPr>
      <w:rPr>
        <w:rFonts w:ascii="Wingdings" w:hAnsi="Wingdings" w:hint="default"/>
      </w:rPr>
    </w:lvl>
    <w:lvl w:ilvl="3" w:tplc="0C070001">
      <w:start w:val="1"/>
      <w:numFmt w:val="bullet"/>
      <w:lvlText w:val=""/>
      <w:lvlJc w:val="left"/>
      <w:pPr>
        <w:ind w:left="3600" w:hanging="360"/>
      </w:pPr>
      <w:rPr>
        <w:rFonts w:ascii="Symbol" w:hAnsi="Symbol" w:hint="default"/>
      </w:rPr>
    </w:lvl>
    <w:lvl w:ilvl="4" w:tplc="0C070003">
      <w:start w:val="1"/>
      <w:numFmt w:val="bullet"/>
      <w:lvlText w:val="o"/>
      <w:lvlJc w:val="left"/>
      <w:pPr>
        <w:ind w:left="4320" w:hanging="360"/>
      </w:pPr>
      <w:rPr>
        <w:rFonts w:ascii="Courier New" w:hAnsi="Courier New" w:cs="Courier New" w:hint="default"/>
      </w:rPr>
    </w:lvl>
    <w:lvl w:ilvl="5" w:tplc="0C070005">
      <w:start w:val="1"/>
      <w:numFmt w:val="bullet"/>
      <w:lvlText w:val=""/>
      <w:lvlJc w:val="left"/>
      <w:pPr>
        <w:ind w:left="5040" w:hanging="360"/>
      </w:pPr>
      <w:rPr>
        <w:rFonts w:ascii="Wingdings" w:hAnsi="Wingdings" w:hint="default"/>
      </w:rPr>
    </w:lvl>
    <w:lvl w:ilvl="6" w:tplc="0C070001">
      <w:start w:val="1"/>
      <w:numFmt w:val="bullet"/>
      <w:lvlText w:val=""/>
      <w:lvlJc w:val="left"/>
      <w:pPr>
        <w:ind w:left="5760" w:hanging="360"/>
      </w:pPr>
      <w:rPr>
        <w:rFonts w:ascii="Symbol" w:hAnsi="Symbol" w:hint="default"/>
      </w:rPr>
    </w:lvl>
    <w:lvl w:ilvl="7" w:tplc="0C070003">
      <w:start w:val="1"/>
      <w:numFmt w:val="bullet"/>
      <w:lvlText w:val="o"/>
      <w:lvlJc w:val="left"/>
      <w:pPr>
        <w:ind w:left="6480" w:hanging="360"/>
      </w:pPr>
      <w:rPr>
        <w:rFonts w:ascii="Courier New" w:hAnsi="Courier New" w:cs="Courier New" w:hint="default"/>
      </w:rPr>
    </w:lvl>
    <w:lvl w:ilvl="8" w:tplc="0C070005">
      <w:start w:val="1"/>
      <w:numFmt w:val="bullet"/>
      <w:lvlText w:val=""/>
      <w:lvlJc w:val="left"/>
      <w:pPr>
        <w:ind w:left="7200" w:hanging="360"/>
      </w:pPr>
      <w:rPr>
        <w:rFonts w:ascii="Wingdings" w:hAnsi="Wingdings" w:hint="default"/>
      </w:rPr>
    </w:lvl>
  </w:abstractNum>
  <w:abstractNum w:abstractNumId="7" w15:restartNumberingAfterBreak="0">
    <w:nsid w:val="3C6C2E51"/>
    <w:multiLevelType w:val="hybridMultilevel"/>
    <w:tmpl w:val="7896A8A8"/>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56D26D84"/>
    <w:multiLevelType w:val="hybridMultilevel"/>
    <w:tmpl w:val="9620D7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6"/>
  </w:num>
  <w:num w:numId="4">
    <w:abstractNumId w:val="2"/>
  </w:num>
  <w:num w:numId="5">
    <w:abstractNumId w:val="3"/>
  </w:num>
  <w:num w:numId="6">
    <w:abstractNumId w:val="7"/>
  </w:num>
  <w:num w:numId="7">
    <w:abstractNumId w:val="4"/>
  </w:num>
  <w:num w:numId="8">
    <w:abstractNumId w:val="0"/>
  </w:num>
  <w:num w:numId="9">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isplayBackgroundShape/>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5847"/>
    <w:rsid w:val="00003D80"/>
    <w:rsid w:val="000059FA"/>
    <w:rsid w:val="00005CDD"/>
    <w:rsid w:val="00005E4D"/>
    <w:rsid w:val="00007050"/>
    <w:rsid w:val="00012B94"/>
    <w:rsid w:val="00015AC8"/>
    <w:rsid w:val="000164D5"/>
    <w:rsid w:val="00017DCC"/>
    <w:rsid w:val="000236D9"/>
    <w:rsid w:val="0002599C"/>
    <w:rsid w:val="00027733"/>
    <w:rsid w:val="00033A9D"/>
    <w:rsid w:val="0004137E"/>
    <w:rsid w:val="000478FB"/>
    <w:rsid w:val="00050E32"/>
    <w:rsid w:val="00051A32"/>
    <w:rsid w:val="00055466"/>
    <w:rsid w:val="00056682"/>
    <w:rsid w:val="0006406A"/>
    <w:rsid w:val="000646AA"/>
    <w:rsid w:val="000649C3"/>
    <w:rsid w:val="000662B2"/>
    <w:rsid w:val="00066D01"/>
    <w:rsid w:val="00072CE5"/>
    <w:rsid w:val="00072FBA"/>
    <w:rsid w:val="0007474E"/>
    <w:rsid w:val="00080C8C"/>
    <w:rsid w:val="0008398F"/>
    <w:rsid w:val="00085C74"/>
    <w:rsid w:val="00086425"/>
    <w:rsid w:val="000876E9"/>
    <w:rsid w:val="0009757B"/>
    <w:rsid w:val="00097F08"/>
    <w:rsid w:val="000A646E"/>
    <w:rsid w:val="000B1CB3"/>
    <w:rsid w:val="000B2EDA"/>
    <w:rsid w:val="000B46B8"/>
    <w:rsid w:val="000C508C"/>
    <w:rsid w:val="000C5E36"/>
    <w:rsid w:val="000D068B"/>
    <w:rsid w:val="000D1D01"/>
    <w:rsid w:val="000D2EF1"/>
    <w:rsid w:val="000D3919"/>
    <w:rsid w:val="000E14AA"/>
    <w:rsid w:val="000E17A0"/>
    <w:rsid w:val="000E3CCE"/>
    <w:rsid w:val="000E445F"/>
    <w:rsid w:val="000E4625"/>
    <w:rsid w:val="000F3370"/>
    <w:rsid w:val="000F7701"/>
    <w:rsid w:val="001034F7"/>
    <w:rsid w:val="00110E40"/>
    <w:rsid w:val="00113D71"/>
    <w:rsid w:val="0011510F"/>
    <w:rsid w:val="001151F4"/>
    <w:rsid w:val="0011691C"/>
    <w:rsid w:val="00116CD8"/>
    <w:rsid w:val="00124223"/>
    <w:rsid w:val="001255B3"/>
    <w:rsid w:val="00126D4D"/>
    <w:rsid w:val="00130493"/>
    <w:rsid w:val="0013209E"/>
    <w:rsid w:val="00133202"/>
    <w:rsid w:val="0013421B"/>
    <w:rsid w:val="001345AC"/>
    <w:rsid w:val="00135D6F"/>
    <w:rsid w:val="00141DF0"/>
    <w:rsid w:val="00142460"/>
    <w:rsid w:val="00145D37"/>
    <w:rsid w:val="0014774D"/>
    <w:rsid w:val="00147D0D"/>
    <w:rsid w:val="00151683"/>
    <w:rsid w:val="00157121"/>
    <w:rsid w:val="00157D88"/>
    <w:rsid w:val="00160539"/>
    <w:rsid w:val="001639B4"/>
    <w:rsid w:val="00165D2F"/>
    <w:rsid w:val="00176981"/>
    <w:rsid w:val="00182D08"/>
    <w:rsid w:val="001851CA"/>
    <w:rsid w:val="001869AB"/>
    <w:rsid w:val="00187DDD"/>
    <w:rsid w:val="00187EA0"/>
    <w:rsid w:val="00190D85"/>
    <w:rsid w:val="001941B8"/>
    <w:rsid w:val="001A1436"/>
    <w:rsid w:val="001A28CE"/>
    <w:rsid w:val="001A3EB2"/>
    <w:rsid w:val="001A4F7C"/>
    <w:rsid w:val="001A65A8"/>
    <w:rsid w:val="001A6BBD"/>
    <w:rsid w:val="001C567E"/>
    <w:rsid w:val="001C6392"/>
    <w:rsid w:val="001D28F6"/>
    <w:rsid w:val="001D2A25"/>
    <w:rsid w:val="001D3B7E"/>
    <w:rsid w:val="001D6BFE"/>
    <w:rsid w:val="001D75D9"/>
    <w:rsid w:val="001D794B"/>
    <w:rsid w:val="001D7E6F"/>
    <w:rsid w:val="001E2B64"/>
    <w:rsid w:val="001E4078"/>
    <w:rsid w:val="001F2A25"/>
    <w:rsid w:val="001F311F"/>
    <w:rsid w:val="001F38AF"/>
    <w:rsid w:val="001F5E8A"/>
    <w:rsid w:val="00200224"/>
    <w:rsid w:val="00201F91"/>
    <w:rsid w:val="00205A22"/>
    <w:rsid w:val="00206279"/>
    <w:rsid w:val="002110F8"/>
    <w:rsid w:val="0021189B"/>
    <w:rsid w:val="00223DD5"/>
    <w:rsid w:val="00226A14"/>
    <w:rsid w:val="00227825"/>
    <w:rsid w:val="0023149E"/>
    <w:rsid w:val="00232799"/>
    <w:rsid w:val="00236A81"/>
    <w:rsid w:val="0024153E"/>
    <w:rsid w:val="0024194E"/>
    <w:rsid w:val="00245ABA"/>
    <w:rsid w:val="00247AFC"/>
    <w:rsid w:val="00251037"/>
    <w:rsid w:val="00251ED1"/>
    <w:rsid w:val="00252440"/>
    <w:rsid w:val="00253495"/>
    <w:rsid w:val="00254FFD"/>
    <w:rsid w:val="0025708E"/>
    <w:rsid w:val="00261276"/>
    <w:rsid w:val="00262EF5"/>
    <w:rsid w:val="00263CAB"/>
    <w:rsid w:val="00265176"/>
    <w:rsid w:val="00265B7C"/>
    <w:rsid w:val="00266B6F"/>
    <w:rsid w:val="00266B9E"/>
    <w:rsid w:val="00272AD2"/>
    <w:rsid w:val="002732BE"/>
    <w:rsid w:val="002744F4"/>
    <w:rsid w:val="002828D3"/>
    <w:rsid w:val="00290F2A"/>
    <w:rsid w:val="002939D5"/>
    <w:rsid w:val="002A6C8A"/>
    <w:rsid w:val="002A72C2"/>
    <w:rsid w:val="002A7B96"/>
    <w:rsid w:val="002A7C0A"/>
    <w:rsid w:val="002B716D"/>
    <w:rsid w:val="002B7F01"/>
    <w:rsid w:val="002C09C2"/>
    <w:rsid w:val="002C0F23"/>
    <w:rsid w:val="002C105D"/>
    <w:rsid w:val="002D0CE0"/>
    <w:rsid w:val="002D14C7"/>
    <w:rsid w:val="002D1919"/>
    <w:rsid w:val="002D1C94"/>
    <w:rsid w:val="002D2D09"/>
    <w:rsid w:val="002D45CA"/>
    <w:rsid w:val="002D791E"/>
    <w:rsid w:val="002E1944"/>
    <w:rsid w:val="002E25B4"/>
    <w:rsid w:val="002E3597"/>
    <w:rsid w:val="002F1EAF"/>
    <w:rsid w:val="002F2A95"/>
    <w:rsid w:val="00301910"/>
    <w:rsid w:val="00301FF1"/>
    <w:rsid w:val="00302074"/>
    <w:rsid w:val="00303D01"/>
    <w:rsid w:val="00305537"/>
    <w:rsid w:val="00310A92"/>
    <w:rsid w:val="00312C3C"/>
    <w:rsid w:val="003146F0"/>
    <w:rsid w:val="00321450"/>
    <w:rsid w:val="00322631"/>
    <w:rsid w:val="00322F8E"/>
    <w:rsid w:val="00322FC3"/>
    <w:rsid w:val="00325C97"/>
    <w:rsid w:val="00330444"/>
    <w:rsid w:val="003329C9"/>
    <w:rsid w:val="0033469F"/>
    <w:rsid w:val="003423AE"/>
    <w:rsid w:val="0034297B"/>
    <w:rsid w:val="0034367F"/>
    <w:rsid w:val="003464C1"/>
    <w:rsid w:val="0035240D"/>
    <w:rsid w:val="00353AAC"/>
    <w:rsid w:val="00356E34"/>
    <w:rsid w:val="00357D3D"/>
    <w:rsid w:val="00365FFC"/>
    <w:rsid w:val="00367A7B"/>
    <w:rsid w:val="00372919"/>
    <w:rsid w:val="0038102E"/>
    <w:rsid w:val="003A77BF"/>
    <w:rsid w:val="003B4666"/>
    <w:rsid w:val="003C173E"/>
    <w:rsid w:val="003C1A4A"/>
    <w:rsid w:val="003C6D43"/>
    <w:rsid w:val="003C7459"/>
    <w:rsid w:val="003C752D"/>
    <w:rsid w:val="003C7D1A"/>
    <w:rsid w:val="003D00EB"/>
    <w:rsid w:val="003D457A"/>
    <w:rsid w:val="003D46D8"/>
    <w:rsid w:val="003D68B9"/>
    <w:rsid w:val="003E1739"/>
    <w:rsid w:val="003E371E"/>
    <w:rsid w:val="003E679F"/>
    <w:rsid w:val="003E7509"/>
    <w:rsid w:val="003E7A61"/>
    <w:rsid w:val="003E7F8D"/>
    <w:rsid w:val="00400F64"/>
    <w:rsid w:val="00410809"/>
    <w:rsid w:val="00411970"/>
    <w:rsid w:val="00412744"/>
    <w:rsid w:val="004130D5"/>
    <w:rsid w:val="00413B70"/>
    <w:rsid w:val="004145BD"/>
    <w:rsid w:val="00417272"/>
    <w:rsid w:val="00424AA3"/>
    <w:rsid w:val="004253B1"/>
    <w:rsid w:val="00425712"/>
    <w:rsid w:val="0042681C"/>
    <w:rsid w:val="00426E69"/>
    <w:rsid w:val="004272F8"/>
    <w:rsid w:val="0043119E"/>
    <w:rsid w:val="004332BD"/>
    <w:rsid w:val="004342AC"/>
    <w:rsid w:val="004353AD"/>
    <w:rsid w:val="004376F1"/>
    <w:rsid w:val="00441B25"/>
    <w:rsid w:val="00442611"/>
    <w:rsid w:val="0044441B"/>
    <w:rsid w:val="004476E9"/>
    <w:rsid w:val="00450475"/>
    <w:rsid w:val="00450C8E"/>
    <w:rsid w:val="00451DD9"/>
    <w:rsid w:val="0045528C"/>
    <w:rsid w:val="00456A1C"/>
    <w:rsid w:val="00457F8E"/>
    <w:rsid w:val="00460C6B"/>
    <w:rsid w:val="0046330A"/>
    <w:rsid w:val="00464D7F"/>
    <w:rsid w:val="0046723B"/>
    <w:rsid w:val="00467880"/>
    <w:rsid w:val="00470CC3"/>
    <w:rsid w:val="00473045"/>
    <w:rsid w:val="00473D09"/>
    <w:rsid w:val="004768E5"/>
    <w:rsid w:val="00480488"/>
    <w:rsid w:val="004806FA"/>
    <w:rsid w:val="004813DF"/>
    <w:rsid w:val="00482A7F"/>
    <w:rsid w:val="00483991"/>
    <w:rsid w:val="00484ED7"/>
    <w:rsid w:val="00485C9E"/>
    <w:rsid w:val="004910EF"/>
    <w:rsid w:val="00491420"/>
    <w:rsid w:val="004925CE"/>
    <w:rsid w:val="004931B9"/>
    <w:rsid w:val="00495851"/>
    <w:rsid w:val="004970CA"/>
    <w:rsid w:val="004A1734"/>
    <w:rsid w:val="004A1F1B"/>
    <w:rsid w:val="004A264E"/>
    <w:rsid w:val="004A5760"/>
    <w:rsid w:val="004A737C"/>
    <w:rsid w:val="004A7D88"/>
    <w:rsid w:val="004B6DEF"/>
    <w:rsid w:val="004B76EA"/>
    <w:rsid w:val="004B7D80"/>
    <w:rsid w:val="004C16B4"/>
    <w:rsid w:val="004C3CFD"/>
    <w:rsid w:val="004D05C3"/>
    <w:rsid w:val="004D14C0"/>
    <w:rsid w:val="004D21F0"/>
    <w:rsid w:val="004D7460"/>
    <w:rsid w:val="004E2C1E"/>
    <w:rsid w:val="004E5182"/>
    <w:rsid w:val="004E547A"/>
    <w:rsid w:val="004E5CB6"/>
    <w:rsid w:val="004F6C47"/>
    <w:rsid w:val="004F6FD4"/>
    <w:rsid w:val="004F77C1"/>
    <w:rsid w:val="00500073"/>
    <w:rsid w:val="005013AA"/>
    <w:rsid w:val="005025B6"/>
    <w:rsid w:val="00502B27"/>
    <w:rsid w:val="00507692"/>
    <w:rsid w:val="00507991"/>
    <w:rsid w:val="00511047"/>
    <w:rsid w:val="005120A8"/>
    <w:rsid w:val="0051470F"/>
    <w:rsid w:val="00523ED0"/>
    <w:rsid w:val="00527433"/>
    <w:rsid w:val="0053011C"/>
    <w:rsid w:val="00531019"/>
    <w:rsid w:val="005364BF"/>
    <w:rsid w:val="00540320"/>
    <w:rsid w:val="0054290F"/>
    <w:rsid w:val="0054443A"/>
    <w:rsid w:val="00552EE0"/>
    <w:rsid w:val="00552EE4"/>
    <w:rsid w:val="0055587A"/>
    <w:rsid w:val="005609E4"/>
    <w:rsid w:val="00563105"/>
    <w:rsid w:val="00563A2F"/>
    <w:rsid w:val="00571E5C"/>
    <w:rsid w:val="00573C65"/>
    <w:rsid w:val="00583147"/>
    <w:rsid w:val="00585344"/>
    <w:rsid w:val="00590D76"/>
    <w:rsid w:val="00596F8B"/>
    <w:rsid w:val="005A0CC6"/>
    <w:rsid w:val="005A2930"/>
    <w:rsid w:val="005A427E"/>
    <w:rsid w:val="005A6F5A"/>
    <w:rsid w:val="005B15A4"/>
    <w:rsid w:val="005B2F70"/>
    <w:rsid w:val="005B35B5"/>
    <w:rsid w:val="005B495C"/>
    <w:rsid w:val="005C1861"/>
    <w:rsid w:val="005C3AD1"/>
    <w:rsid w:val="005C4D4D"/>
    <w:rsid w:val="005C5645"/>
    <w:rsid w:val="005C5927"/>
    <w:rsid w:val="005C6953"/>
    <w:rsid w:val="005C775B"/>
    <w:rsid w:val="005D4EC9"/>
    <w:rsid w:val="005E495A"/>
    <w:rsid w:val="005E699A"/>
    <w:rsid w:val="005E7814"/>
    <w:rsid w:val="005E7BA9"/>
    <w:rsid w:val="005E7FFE"/>
    <w:rsid w:val="005F35E8"/>
    <w:rsid w:val="00604389"/>
    <w:rsid w:val="0060501D"/>
    <w:rsid w:val="00610A07"/>
    <w:rsid w:val="00621E0F"/>
    <w:rsid w:val="00622555"/>
    <w:rsid w:val="00632580"/>
    <w:rsid w:val="006335A2"/>
    <w:rsid w:val="00633B89"/>
    <w:rsid w:val="00635C73"/>
    <w:rsid w:val="00637424"/>
    <w:rsid w:val="0065327E"/>
    <w:rsid w:val="00653811"/>
    <w:rsid w:val="006556AF"/>
    <w:rsid w:val="00661A35"/>
    <w:rsid w:val="0066252E"/>
    <w:rsid w:val="00663C38"/>
    <w:rsid w:val="00664FB4"/>
    <w:rsid w:val="0066696E"/>
    <w:rsid w:val="00673268"/>
    <w:rsid w:val="006741BD"/>
    <w:rsid w:val="006761B0"/>
    <w:rsid w:val="006769BE"/>
    <w:rsid w:val="00677188"/>
    <w:rsid w:val="006809AD"/>
    <w:rsid w:val="00685BE1"/>
    <w:rsid w:val="00686990"/>
    <w:rsid w:val="00691DEA"/>
    <w:rsid w:val="00696412"/>
    <w:rsid w:val="006A105A"/>
    <w:rsid w:val="006A2000"/>
    <w:rsid w:val="006A35D7"/>
    <w:rsid w:val="006A3CC9"/>
    <w:rsid w:val="006A47AC"/>
    <w:rsid w:val="006A5214"/>
    <w:rsid w:val="006A7680"/>
    <w:rsid w:val="006B1019"/>
    <w:rsid w:val="006B1D25"/>
    <w:rsid w:val="006B3434"/>
    <w:rsid w:val="006B74F1"/>
    <w:rsid w:val="006B77C7"/>
    <w:rsid w:val="006C1358"/>
    <w:rsid w:val="006C1385"/>
    <w:rsid w:val="006C15BE"/>
    <w:rsid w:val="006C4024"/>
    <w:rsid w:val="006C628F"/>
    <w:rsid w:val="006C63AF"/>
    <w:rsid w:val="006D3C4D"/>
    <w:rsid w:val="006D6716"/>
    <w:rsid w:val="006E4102"/>
    <w:rsid w:val="006E42BC"/>
    <w:rsid w:val="006E4385"/>
    <w:rsid w:val="006E551A"/>
    <w:rsid w:val="00703414"/>
    <w:rsid w:val="00703A92"/>
    <w:rsid w:val="00704CB2"/>
    <w:rsid w:val="00710B40"/>
    <w:rsid w:val="00712A86"/>
    <w:rsid w:val="007139BE"/>
    <w:rsid w:val="00720FE5"/>
    <w:rsid w:val="00723FAA"/>
    <w:rsid w:val="007257CA"/>
    <w:rsid w:val="0073218A"/>
    <w:rsid w:val="00736A3E"/>
    <w:rsid w:val="007370BF"/>
    <w:rsid w:val="007377E2"/>
    <w:rsid w:val="00740BBA"/>
    <w:rsid w:val="00741DE3"/>
    <w:rsid w:val="007428E6"/>
    <w:rsid w:val="007516F9"/>
    <w:rsid w:val="00752485"/>
    <w:rsid w:val="00754E16"/>
    <w:rsid w:val="00762033"/>
    <w:rsid w:val="00763552"/>
    <w:rsid w:val="0076452C"/>
    <w:rsid w:val="00764E7F"/>
    <w:rsid w:val="00765962"/>
    <w:rsid w:val="0078093F"/>
    <w:rsid w:val="00783024"/>
    <w:rsid w:val="00785831"/>
    <w:rsid w:val="00793CB0"/>
    <w:rsid w:val="00794426"/>
    <w:rsid w:val="00794E0F"/>
    <w:rsid w:val="00795ACE"/>
    <w:rsid w:val="00796FC3"/>
    <w:rsid w:val="007A0FAA"/>
    <w:rsid w:val="007A22B4"/>
    <w:rsid w:val="007B6F60"/>
    <w:rsid w:val="007C4358"/>
    <w:rsid w:val="007D5ECF"/>
    <w:rsid w:val="007E0DCB"/>
    <w:rsid w:val="007E1F58"/>
    <w:rsid w:val="007E4115"/>
    <w:rsid w:val="007E4EA5"/>
    <w:rsid w:val="007E782B"/>
    <w:rsid w:val="007E7E4F"/>
    <w:rsid w:val="007F25DD"/>
    <w:rsid w:val="007F37A3"/>
    <w:rsid w:val="007F3882"/>
    <w:rsid w:val="0080482A"/>
    <w:rsid w:val="00805F61"/>
    <w:rsid w:val="00806731"/>
    <w:rsid w:val="00810B5A"/>
    <w:rsid w:val="00815176"/>
    <w:rsid w:val="008179EE"/>
    <w:rsid w:val="00820CE4"/>
    <w:rsid w:val="00824CA4"/>
    <w:rsid w:val="00826D5B"/>
    <w:rsid w:val="00831FFB"/>
    <w:rsid w:val="00832939"/>
    <w:rsid w:val="00833350"/>
    <w:rsid w:val="00833BF0"/>
    <w:rsid w:val="00837517"/>
    <w:rsid w:val="00837584"/>
    <w:rsid w:val="0084272A"/>
    <w:rsid w:val="00842C1A"/>
    <w:rsid w:val="008450F9"/>
    <w:rsid w:val="00846C25"/>
    <w:rsid w:val="00850C39"/>
    <w:rsid w:val="00856530"/>
    <w:rsid w:val="00860B84"/>
    <w:rsid w:val="00861095"/>
    <w:rsid w:val="0086136A"/>
    <w:rsid w:val="008619B0"/>
    <w:rsid w:val="00863E04"/>
    <w:rsid w:val="008701C3"/>
    <w:rsid w:val="008746E5"/>
    <w:rsid w:val="0087569B"/>
    <w:rsid w:val="00875BB1"/>
    <w:rsid w:val="00881860"/>
    <w:rsid w:val="00886945"/>
    <w:rsid w:val="00890683"/>
    <w:rsid w:val="00890F9E"/>
    <w:rsid w:val="00893BD6"/>
    <w:rsid w:val="00895615"/>
    <w:rsid w:val="008A297D"/>
    <w:rsid w:val="008A3861"/>
    <w:rsid w:val="008A4524"/>
    <w:rsid w:val="008A49BF"/>
    <w:rsid w:val="008B22E3"/>
    <w:rsid w:val="008B29F6"/>
    <w:rsid w:val="008C14D6"/>
    <w:rsid w:val="008C1D6A"/>
    <w:rsid w:val="008C72B2"/>
    <w:rsid w:val="008C7979"/>
    <w:rsid w:val="008C7BAA"/>
    <w:rsid w:val="008D543A"/>
    <w:rsid w:val="008D6894"/>
    <w:rsid w:val="008E30A8"/>
    <w:rsid w:val="008E3EA5"/>
    <w:rsid w:val="008E40A4"/>
    <w:rsid w:val="008E5799"/>
    <w:rsid w:val="008E5AD0"/>
    <w:rsid w:val="008E7F5C"/>
    <w:rsid w:val="008F0E85"/>
    <w:rsid w:val="008F10A7"/>
    <w:rsid w:val="008F1FDD"/>
    <w:rsid w:val="008F33B5"/>
    <w:rsid w:val="008F5584"/>
    <w:rsid w:val="008F5B22"/>
    <w:rsid w:val="008F6B5A"/>
    <w:rsid w:val="008F7691"/>
    <w:rsid w:val="00907314"/>
    <w:rsid w:val="009147F2"/>
    <w:rsid w:val="00914E7F"/>
    <w:rsid w:val="00917DC5"/>
    <w:rsid w:val="0092518B"/>
    <w:rsid w:val="009255ED"/>
    <w:rsid w:val="00926316"/>
    <w:rsid w:val="00930D89"/>
    <w:rsid w:val="00932F46"/>
    <w:rsid w:val="00936404"/>
    <w:rsid w:val="00943E66"/>
    <w:rsid w:val="0094605A"/>
    <w:rsid w:val="009511A0"/>
    <w:rsid w:val="00951F1D"/>
    <w:rsid w:val="0095260A"/>
    <w:rsid w:val="00954A97"/>
    <w:rsid w:val="00960D65"/>
    <w:rsid w:val="00961317"/>
    <w:rsid w:val="009615BA"/>
    <w:rsid w:val="00961FE6"/>
    <w:rsid w:val="0096212F"/>
    <w:rsid w:val="009703AA"/>
    <w:rsid w:val="00972379"/>
    <w:rsid w:val="00972381"/>
    <w:rsid w:val="0097250F"/>
    <w:rsid w:val="00974162"/>
    <w:rsid w:val="0097461F"/>
    <w:rsid w:val="00974A54"/>
    <w:rsid w:val="009750C1"/>
    <w:rsid w:val="00976680"/>
    <w:rsid w:val="009811DE"/>
    <w:rsid w:val="00982642"/>
    <w:rsid w:val="00982843"/>
    <w:rsid w:val="00983645"/>
    <w:rsid w:val="00983DCE"/>
    <w:rsid w:val="009850CE"/>
    <w:rsid w:val="00985956"/>
    <w:rsid w:val="00985A20"/>
    <w:rsid w:val="00991A0D"/>
    <w:rsid w:val="00992D8F"/>
    <w:rsid w:val="009A109E"/>
    <w:rsid w:val="009A4F7D"/>
    <w:rsid w:val="009B5998"/>
    <w:rsid w:val="009C4673"/>
    <w:rsid w:val="009C7DDD"/>
    <w:rsid w:val="009D1062"/>
    <w:rsid w:val="009D10AB"/>
    <w:rsid w:val="009E0614"/>
    <w:rsid w:val="009E485D"/>
    <w:rsid w:val="009E716D"/>
    <w:rsid w:val="009F0274"/>
    <w:rsid w:val="009F06AB"/>
    <w:rsid w:val="009F09ED"/>
    <w:rsid w:val="009F29B7"/>
    <w:rsid w:val="00A011AF"/>
    <w:rsid w:val="00A07DA2"/>
    <w:rsid w:val="00A10516"/>
    <w:rsid w:val="00A112EF"/>
    <w:rsid w:val="00A161EB"/>
    <w:rsid w:val="00A231F4"/>
    <w:rsid w:val="00A35889"/>
    <w:rsid w:val="00A360E7"/>
    <w:rsid w:val="00A41E5B"/>
    <w:rsid w:val="00A42483"/>
    <w:rsid w:val="00A46A0C"/>
    <w:rsid w:val="00A53588"/>
    <w:rsid w:val="00A55F85"/>
    <w:rsid w:val="00A5694D"/>
    <w:rsid w:val="00A61AEB"/>
    <w:rsid w:val="00A627C5"/>
    <w:rsid w:val="00A628B2"/>
    <w:rsid w:val="00A62AA8"/>
    <w:rsid w:val="00A64394"/>
    <w:rsid w:val="00A67045"/>
    <w:rsid w:val="00A7008F"/>
    <w:rsid w:val="00A753B6"/>
    <w:rsid w:val="00A846D2"/>
    <w:rsid w:val="00A84CB1"/>
    <w:rsid w:val="00A85A1F"/>
    <w:rsid w:val="00A90724"/>
    <w:rsid w:val="00A9168C"/>
    <w:rsid w:val="00A93903"/>
    <w:rsid w:val="00AA0213"/>
    <w:rsid w:val="00AA15D4"/>
    <w:rsid w:val="00AA1A86"/>
    <w:rsid w:val="00AA21C7"/>
    <w:rsid w:val="00AA3DAB"/>
    <w:rsid w:val="00AA3E6F"/>
    <w:rsid w:val="00AA7299"/>
    <w:rsid w:val="00AB456B"/>
    <w:rsid w:val="00AB5847"/>
    <w:rsid w:val="00AC3351"/>
    <w:rsid w:val="00AD023A"/>
    <w:rsid w:val="00AD1958"/>
    <w:rsid w:val="00AD20B6"/>
    <w:rsid w:val="00AD2592"/>
    <w:rsid w:val="00AD46A4"/>
    <w:rsid w:val="00AE05E8"/>
    <w:rsid w:val="00AE1F7F"/>
    <w:rsid w:val="00AE4CFB"/>
    <w:rsid w:val="00AE79C0"/>
    <w:rsid w:val="00AF17B3"/>
    <w:rsid w:val="00AF2A08"/>
    <w:rsid w:val="00AF4975"/>
    <w:rsid w:val="00AF4E93"/>
    <w:rsid w:val="00AF5AA6"/>
    <w:rsid w:val="00B01235"/>
    <w:rsid w:val="00B04391"/>
    <w:rsid w:val="00B05170"/>
    <w:rsid w:val="00B05B66"/>
    <w:rsid w:val="00B06300"/>
    <w:rsid w:val="00B06BE5"/>
    <w:rsid w:val="00B10F73"/>
    <w:rsid w:val="00B11806"/>
    <w:rsid w:val="00B1611B"/>
    <w:rsid w:val="00B16193"/>
    <w:rsid w:val="00B2275F"/>
    <w:rsid w:val="00B230A7"/>
    <w:rsid w:val="00B2332E"/>
    <w:rsid w:val="00B241A3"/>
    <w:rsid w:val="00B254B6"/>
    <w:rsid w:val="00B26281"/>
    <w:rsid w:val="00B27608"/>
    <w:rsid w:val="00B307B1"/>
    <w:rsid w:val="00B31A5A"/>
    <w:rsid w:val="00B323FE"/>
    <w:rsid w:val="00B3418F"/>
    <w:rsid w:val="00B364F9"/>
    <w:rsid w:val="00B371D6"/>
    <w:rsid w:val="00B37B3F"/>
    <w:rsid w:val="00B40BF8"/>
    <w:rsid w:val="00B4579F"/>
    <w:rsid w:val="00B45CBD"/>
    <w:rsid w:val="00B47B3D"/>
    <w:rsid w:val="00B51378"/>
    <w:rsid w:val="00B56647"/>
    <w:rsid w:val="00B57468"/>
    <w:rsid w:val="00B57B56"/>
    <w:rsid w:val="00B615D5"/>
    <w:rsid w:val="00B61B7C"/>
    <w:rsid w:val="00B62CB8"/>
    <w:rsid w:val="00B656DE"/>
    <w:rsid w:val="00B66782"/>
    <w:rsid w:val="00B772A7"/>
    <w:rsid w:val="00B776BD"/>
    <w:rsid w:val="00B8073C"/>
    <w:rsid w:val="00B80F65"/>
    <w:rsid w:val="00B81CB3"/>
    <w:rsid w:val="00B828A1"/>
    <w:rsid w:val="00B82A3A"/>
    <w:rsid w:val="00B86556"/>
    <w:rsid w:val="00B867BF"/>
    <w:rsid w:val="00B91B46"/>
    <w:rsid w:val="00B91F7C"/>
    <w:rsid w:val="00B94578"/>
    <w:rsid w:val="00B95B47"/>
    <w:rsid w:val="00BA0FED"/>
    <w:rsid w:val="00BA2EED"/>
    <w:rsid w:val="00BA50A7"/>
    <w:rsid w:val="00BA5841"/>
    <w:rsid w:val="00BA6577"/>
    <w:rsid w:val="00BB1B74"/>
    <w:rsid w:val="00BB2BCB"/>
    <w:rsid w:val="00BB2C4A"/>
    <w:rsid w:val="00BB523F"/>
    <w:rsid w:val="00BC15F2"/>
    <w:rsid w:val="00BC68F7"/>
    <w:rsid w:val="00BC6B82"/>
    <w:rsid w:val="00BD0DAA"/>
    <w:rsid w:val="00BD1384"/>
    <w:rsid w:val="00BD3009"/>
    <w:rsid w:val="00BD4027"/>
    <w:rsid w:val="00BD41BD"/>
    <w:rsid w:val="00BD7563"/>
    <w:rsid w:val="00BE255F"/>
    <w:rsid w:val="00BE29DD"/>
    <w:rsid w:val="00BE512D"/>
    <w:rsid w:val="00BE5322"/>
    <w:rsid w:val="00BE5C9A"/>
    <w:rsid w:val="00BF0235"/>
    <w:rsid w:val="00BF3A06"/>
    <w:rsid w:val="00BF72FB"/>
    <w:rsid w:val="00C01410"/>
    <w:rsid w:val="00C04514"/>
    <w:rsid w:val="00C064B8"/>
    <w:rsid w:val="00C0714C"/>
    <w:rsid w:val="00C169A5"/>
    <w:rsid w:val="00C17936"/>
    <w:rsid w:val="00C20B44"/>
    <w:rsid w:val="00C20F2F"/>
    <w:rsid w:val="00C22932"/>
    <w:rsid w:val="00C26844"/>
    <w:rsid w:val="00C327FA"/>
    <w:rsid w:val="00C33E6F"/>
    <w:rsid w:val="00C34246"/>
    <w:rsid w:val="00C3611C"/>
    <w:rsid w:val="00C40F5A"/>
    <w:rsid w:val="00C42B82"/>
    <w:rsid w:val="00C43545"/>
    <w:rsid w:val="00C440A6"/>
    <w:rsid w:val="00C44734"/>
    <w:rsid w:val="00C661A3"/>
    <w:rsid w:val="00C70FAE"/>
    <w:rsid w:val="00C7495A"/>
    <w:rsid w:val="00C751F7"/>
    <w:rsid w:val="00C836C5"/>
    <w:rsid w:val="00C96EB2"/>
    <w:rsid w:val="00CA00A4"/>
    <w:rsid w:val="00CA1037"/>
    <w:rsid w:val="00CA37D3"/>
    <w:rsid w:val="00CA624A"/>
    <w:rsid w:val="00CA722D"/>
    <w:rsid w:val="00CB159D"/>
    <w:rsid w:val="00CB3347"/>
    <w:rsid w:val="00CB4BAC"/>
    <w:rsid w:val="00CB6AAC"/>
    <w:rsid w:val="00CB6F2B"/>
    <w:rsid w:val="00CC4D2E"/>
    <w:rsid w:val="00CC5F03"/>
    <w:rsid w:val="00CC63DF"/>
    <w:rsid w:val="00CC68E4"/>
    <w:rsid w:val="00CD12F3"/>
    <w:rsid w:val="00CD140A"/>
    <w:rsid w:val="00CD33BE"/>
    <w:rsid w:val="00CD3B02"/>
    <w:rsid w:val="00CD5382"/>
    <w:rsid w:val="00CE0EC1"/>
    <w:rsid w:val="00CE15B8"/>
    <w:rsid w:val="00CE253A"/>
    <w:rsid w:val="00CE62EC"/>
    <w:rsid w:val="00CF5397"/>
    <w:rsid w:val="00D0042D"/>
    <w:rsid w:val="00D010C7"/>
    <w:rsid w:val="00D025C6"/>
    <w:rsid w:val="00D06038"/>
    <w:rsid w:val="00D0657C"/>
    <w:rsid w:val="00D145D5"/>
    <w:rsid w:val="00D17051"/>
    <w:rsid w:val="00D20E99"/>
    <w:rsid w:val="00D222AE"/>
    <w:rsid w:val="00D30561"/>
    <w:rsid w:val="00D347CF"/>
    <w:rsid w:val="00D34B75"/>
    <w:rsid w:val="00D363C3"/>
    <w:rsid w:val="00D410E3"/>
    <w:rsid w:val="00D4201D"/>
    <w:rsid w:val="00D43C56"/>
    <w:rsid w:val="00D45532"/>
    <w:rsid w:val="00D467CA"/>
    <w:rsid w:val="00D508AE"/>
    <w:rsid w:val="00D50D83"/>
    <w:rsid w:val="00D512D8"/>
    <w:rsid w:val="00D5474B"/>
    <w:rsid w:val="00D612AD"/>
    <w:rsid w:val="00D62441"/>
    <w:rsid w:val="00D6694A"/>
    <w:rsid w:val="00D67936"/>
    <w:rsid w:val="00D77979"/>
    <w:rsid w:val="00D809BF"/>
    <w:rsid w:val="00D811AB"/>
    <w:rsid w:val="00D835AF"/>
    <w:rsid w:val="00D9197D"/>
    <w:rsid w:val="00D92BBE"/>
    <w:rsid w:val="00D94612"/>
    <w:rsid w:val="00DA35AB"/>
    <w:rsid w:val="00DA41B8"/>
    <w:rsid w:val="00DA6C72"/>
    <w:rsid w:val="00DA7446"/>
    <w:rsid w:val="00DA7992"/>
    <w:rsid w:val="00DA7F21"/>
    <w:rsid w:val="00DA7F8E"/>
    <w:rsid w:val="00DB08A2"/>
    <w:rsid w:val="00DB219A"/>
    <w:rsid w:val="00DB26A1"/>
    <w:rsid w:val="00DB38BC"/>
    <w:rsid w:val="00DB4AD5"/>
    <w:rsid w:val="00DB783B"/>
    <w:rsid w:val="00DC2E9F"/>
    <w:rsid w:val="00DE2312"/>
    <w:rsid w:val="00DE31D5"/>
    <w:rsid w:val="00DE3303"/>
    <w:rsid w:val="00DE33BD"/>
    <w:rsid w:val="00DE3C38"/>
    <w:rsid w:val="00DE7550"/>
    <w:rsid w:val="00DF083A"/>
    <w:rsid w:val="00DF2848"/>
    <w:rsid w:val="00DF4989"/>
    <w:rsid w:val="00DF779C"/>
    <w:rsid w:val="00E004DD"/>
    <w:rsid w:val="00E01F74"/>
    <w:rsid w:val="00E02B6E"/>
    <w:rsid w:val="00E04A4C"/>
    <w:rsid w:val="00E07CA5"/>
    <w:rsid w:val="00E10E04"/>
    <w:rsid w:val="00E12BEB"/>
    <w:rsid w:val="00E133FF"/>
    <w:rsid w:val="00E1378E"/>
    <w:rsid w:val="00E17EE5"/>
    <w:rsid w:val="00E20B8D"/>
    <w:rsid w:val="00E20BBA"/>
    <w:rsid w:val="00E2149E"/>
    <w:rsid w:val="00E21F28"/>
    <w:rsid w:val="00E22126"/>
    <w:rsid w:val="00E22525"/>
    <w:rsid w:val="00E22A92"/>
    <w:rsid w:val="00E25A2F"/>
    <w:rsid w:val="00E26C45"/>
    <w:rsid w:val="00E26F4B"/>
    <w:rsid w:val="00E30DC4"/>
    <w:rsid w:val="00E33C1C"/>
    <w:rsid w:val="00E4288D"/>
    <w:rsid w:val="00E4740D"/>
    <w:rsid w:val="00E5447D"/>
    <w:rsid w:val="00E579CE"/>
    <w:rsid w:val="00E57C58"/>
    <w:rsid w:val="00E6094C"/>
    <w:rsid w:val="00E61C81"/>
    <w:rsid w:val="00E62FFA"/>
    <w:rsid w:val="00E63848"/>
    <w:rsid w:val="00E64BF2"/>
    <w:rsid w:val="00E65419"/>
    <w:rsid w:val="00E65938"/>
    <w:rsid w:val="00E7440A"/>
    <w:rsid w:val="00E76BCC"/>
    <w:rsid w:val="00E80FA1"/>
    <w:rsid w:val="00E8374C"/>
    <w:rsid w:val="00E839CC"/>
    <w:rsid w:val="00E85700"/>
    <w:rsid w:val="00E86A26"/>
    <w:rsid w:val="00E86DEF"/>
    <w:rsid w:val="00E87F79"/>
    <w:rsid w:val="00E90D40"/>
    <w:rsid w:val="00E942AF"/>
    <w:rsid w:val="00E96BC2"/>
    <w:rsid w:val="00E96D38"/>
    <w:rsid w:val="00EA11A9"/>
    <w:rsid w:val="00EA38C7"/>
    <w:rsid w:val="00EA6688"/>
    <w:rsid w:val="00EB14A7"/>
    <w:rsid w:val="00EB4899"/>
    <w:rsid w:val="00EB5475"/>
    <w:rsid w:val="00EB5C98"/>
    <w:rsid w:val="00EC3003"/>
    <w:rsid w:val="00EC7F35"/>
    <w:rsid w:val="00ED003E"/>
    <w:rsid w:val="00ED1212"/>
    <w:rsid w:val="00ED5C65"/>
    <w:rsid w:val="00EE16F7"/>
    <w:rsid w:val="00EE20A6"/>
    <w:rsid w:val="00EF22F5"/>
    <w:rsid w:val="00EF3E02"/>
    <w:rsid w:val="00EF62DE"/>
    <w:rsid w:val="00F001EF"/>
    <w:rsid w:val="00F01963"/>
    <w:rsid w:val="00F03335"/>
    <w:rsid w:val="00F039E3"/>
    <w:rsid w:val="00F03E27"/>
    <w:rsid w:val="00F042BD"/>
    <w:rsid w:val="00F06527"/>
    <w:rsid w:val="00F06754"/>
    <w:rsid w:val="00F0719F"/>
    <w:rsid w:val="00F11727"/>
    <w:rsid w:val="00F22458"/>
    <w:rsid w:val="00F22460"/>
    <w:rsid w:val="00F240B8"/>
    <w:rsid w:val="00F246F9"/>
    <w:rsid w:val="00F24A99"/>
    <w:rsid w:val="00F2535F"/>
    <w:rsid w:val="00F34C99"/>
    <w:rsid w:val="00F37860"/>
    <w:rsid w:val="00F434A1"/>
    <w:rsid w:val="00F4354E"/>
    <w:rsid w:val="00F43750"/>
    <w:rsid w:val="00F4451B"/>
    <w:rsid w:val="00F45686"/>
    <w:rsid w:val="00F47F00"/>
    <w:rsid w:val="00F500C5"/>
    <w:rsid w:val="00F50A75"/>
    <w:rsid w:val="00F50F2D"/>
    <w:rsid w:val="00F57732"/>
    <w:rsid w:val="00F61F39"/>
    <w:rsid w:val="00F7113C"/>
    <w:rsid w:val="00F73F8A"/>
    <w:rsid w:val="00F76607"/>
    <w:rsid w:val="00F81134"/>
    <w:rsid w:val="00F81634"/>
    <w:rsid w:val="00F81E6A"/>
    <w:rsid w:val="00F830FB"/>
    <w:rsid w:val="00F83679"/>
    <w:rsid w:val="00F842CF"/>
    <w:rsid w:val="00F848B4"/>
    <w:rsid w:val="00F857FB"/>
    <w:rsid w:val="00F85E0B"/>
    <w:rsid w:val="00F86390"/>
    <w:rsid w:val="00F86706"/>
    <w:rsid w:val="00F87B54"/>
    <w:rsid w:val="00F9011A"/>
    <w:rsid w:val="00F909CC"/>
    <w:rsid w:val="00F93C2D"/>
    <w:rsid w:val="00F96E30"/>
    <w:rsid w:val="00FA1499"/>
    <w:rsid w:val="00FA1BF7"/>
    <w:rsid w:val="00FA30CF"/>
    <w:rsid w:val="00FB1D69"/>
    <w:rsid w:val="00FB22F9"/>
    <w:rsid w:val="00FB49A1"/>
    <w:rsid w:val="00FB5A48"/>
    <w:rsid w:val="00FB662B"/>
    <w:rsid w:val="00FC375D"/>
    <w:rsid w:val="00FD39C1"/>
    <w:rsid w:val="00FD697C"/>
    <w:rsid w:val="00FD7018"/>
    <w:rsid w:val="00FE03CB"/>
    <w:rsid w:val="00FE353E"/>
    <w:rsid w:val="00FE38EE"/>
    <w:rsid w:val="00FE778B"/>
    <w:rsid w:val="00FF3BEB"/>
    <w:rsid w:val="00FF72A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B8CA79"/>
  <w15:docId w15:val="{1D9F1A2A-882F-4DE8-B2EF-E1CD22765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cs-CZ"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26F4B"/>
  </w:style>
  <w:style w:type="paragraph" w:styleId="Nadpis1">
    <w:name w:val="heading 1"/>
    <w:basedOn w:val="Normln"/>
    <w:next w:val="Normln"/>
    <w:link w:val="Nadpis1Char"/>
    <w:uiPriority w:val="9"/>
    <w:qFormat/>
    <w:rsid w:val="00D512D8"/>
    <w:pPr>
      <w:shd w:val="clear" w:color="auto" w:fill="FFFFFF" w:themeFill="background1"/>
      <w:spacing w:after="0"/>
      <w:outlineLvl w:val="0"/>
    </w:pPr>
    <w:rPr>
      <w:rFonts w:asciiTheme="majorHAnsi" w:hAnsiTheme="majorHAnsi"/>
      <w:caps/>
      <w:color w:val="5B9BD5" w:themeColor="accent1"/>
      <w:spacing w:val="15"/>
      <w:sz w:val="48"/>
      <w:szCs w:val="22"/>
    </w:rPr>
  </w:style>
  <w:style w:type="paragraph" w:styleId="Nadpis2">
    <w:name w:val="heading 2"/>
    <w:basedOn w:val="Normln"/>
    <w:next w:val="Normln"/>
    <w:link w:val="Nadpis2Char"/>
    <w:uiPriority w:val="9"/>
    <w:unhideWhenUsed/>
    <w:qFormat/>
    <w:rsid w:val="00D512D8"/>
    <w:pPr>
      <w:spacing w:after="0"/>
      <w:outlineLvl w:val="1"/>
    </w:pPr>
    <w:rPr>
      <w:rFonts w:asciiTheme="majorHAnsi" w:hAnsiTheme="majorHAnsi"/>
      <w:caps/>
      <w:color w:val="5B9BD5" w:themeColor="accent1"/>
      <w:spacing w:val="15"/>
      <w:sz w:val="36"/>
    </w:rPr>
  </w:style>
  <w:style w:type="paragraph" w:styleId="Nadpis3">
    <w:name w:val="heading 3"/>
    <w:basedOn w:val="Normln"/>
    <w:next w:val="Normln"/>
    <w:link w:val="Nadpis3Char"/>
    <w:uiPriority w:val="9"/>
    <w:unhideWhenUsed/>
    <w:qFormat/>
    <w:rsid w:val="00E26F4B"/>
    <w:pPr>
      <w:pBdr>
        <w:top w:val="single" w:sz="6" w:space="2" w:color="5B9BD5" w:themeColor="accent1"/>
      </w:pBdr>
      <w:spacing w:before="300" w:after="0"/>
      <w:outlineLvl w:val="2"/>
    </w:pPr>
    <w:rPr>
      <w:caps/>
      <w:color w:val="1F4D78" w:themeColor="accent1" w:themeShade="7F"/>
      <w:spacing w:val="15"/>
    </w:rPr>
  </w:style>
  <w:style w:type="paragraph" w:styleId="Nadpis4">
    <w:name w:val="heading 4"/>
    <w:basedOn w:val="Normln"/>
    <w:next w:val="Normln"/>
    <w:link w:val="Nadpis4Char"/>
    <w:uiPriority w:val="9"/>
    <w:unhideWhenUsed/>
    <w:qFormat/>
    <w:rsid w:val="00B1611B"/>
    <w:pPr>
      <w:pBdr>
        <w:top w:val="dotted" w:sz="6" w:space="2" w:color="5B9BD5" w:themeColor="accent1"/>
      </w:pBdr>
      <w:spacing w:before="200" w:after="0"/>
      <w:outlineLvl w:val="3"/>
    </w:pPr>
    <w:rPr>
      <w:caps/>
      <w:color w:val="2F5496" w:themeColor="accent5" w:themeShade="BF"/>
      <w:spacing w:val="10"/>
    </w:rPr>
  </w:style>
  <w:style w:type="paragraph" w:styleId="Nadpis5">
    <w:name w:val="heading 5"/>
    <w:basedOn w:val="Normln"/>
    <w:next w:val="Normln"/>
    <w:link w:val="Nadpis5Char"/>
    <w:uiPriority w:val="9"/>
    <w:unhideWhenUsed/>
    <w:qFormat/>
    <w:rsid w:val="00E26F4B"/>
    <w:pPr>
      <w:pBdr>
        <w:bottom w:val="single" w:sz="6" w:space="1" w:color="5B9BD5" w:themeColor="accent1"/>
      </w:pBdr>
      <w:spacing w:before="200" w:after="0"/>
      <w:outlineLvl w:val="4"/>
    </w:pPr>
    <w:rPr>
      <w:caps/>
      <w:color w:val="2E74B5" w:themeColor="accent1" w:themeShade="BF"/>
      <w:spacing w:val="10"/>
    </w:rPr>
  </w:style>
  <w:style w:type="paragraph" w:styleId="Nadpis6">
    <w:name w:val="heading 6"/>
    <w:basedOn w:val="Normln"/>
    <w:next w:val="Normln"/>
    <w:link w:val="Nadpis6Char"/>
    <w:uiPriority w:val="9"/>
    <w:semiHidden/>
    <w:unhideWhenUsed/>
    <w:qFormat/>
    <w:rsid w:val="00E26F4B"/>
    <w:pPr>
      <w:pBdr>
        <w:bottom w:val="dotted" w:sz="6" w:space="1" w:color="5B9BD5" w:themeColor="accent1"/>
      </w:pBdr>
      <w:spacing w:before="200" w:after="0"/>
      <w:outlineLvl w:val="5"/>
    </w:pPr>
    <w:rPr>
      <w:caps/>
      <w:color w:val="2E74B5" w:themeColor="accent1" w:themeShade="BF"/>
      <w:spacing w:val="10"/>
    </w:rPr>
  </w:style>
  <w:style w:type="paragraph" w:styleId="Nadpis7">
    <w:name w:val="heading 7"/>
    <w:basedOn w:val="Normln"/>
    <w:next w:val="Normln"/>
    <w:link w:val="Nadpis7Char"/>
    <w:uiPriority w:val="9"/>
    <w:semiHidden/>
    <w:unhideWhenUsed/>
    <w:qFormat/>
    <w:rsid w:val="00E26F4B"/>
    <w:pPr>
      <w:spacing w:before="200" w:after="0"/>
      <w:outlineLvl w:val="6"/>
    </w:pPr>
    <w:rPr>
      <w:caps/>
      <w:color w:val="2E74B5" w:themeColor="accent1" w:themeShade="BF"/>
      <w:spacing w:val="10"/>
    </w:rPr>
  </w:style>
  <w:style w:type="paragraph" w:styleId="Nadpis8">
    <w:name w:val="heading 8"/>
    <w:basedOn w:val="Normln"/>
    <w:next w:val="Normln"/>
    <w:link w:val="Nadpis8Char"/>
    <w:uiPriority w:val="9"/>
    <w:semiHidden/>
    <w:unhideWhenUsed/>
    <w:qFormat/>
    <w:rsid w:val="00E26F4B"/>
    <w:pPr>
      <w:spacing w:before="200" w:after="0"/>
      <w:outlineLvl w:val="7"/>
    </w:pPr>
    <w:rPr>
      <w:caps/>
      <w:spacing w:val="10"/>
      <w:sz w:val="18"/>
      <w:szCs w:val="18"/>
    </w:rPr>
  </w:style>
  <w:style w:type="paragraph" w:styleId="Nadpis9">
    <w:name w:val="heading 9"/>
    <w:basedOn w:val="Normln"/>
    <w:next w:val="Normln"/>
    <w:link w:val="Nadpis9Char"/>
    <w:uiPriority w:val="9"/>
    <w:semiHidden/>
    <w:unhideWhenUsed/>
    <w:qFormat/>
    <w:rsid w:val="00E26F4B"/>
    <w:pPr>
      <w:spacing w:before="200" w:after="0"/>
      <w:outlineLvl w:val="8"/>
    </w:pPr>
    <w:rPr>
      <w:i/>
      <w:iCs/>
      <w:caps/>
      <w:spacing w:val="10"/>
      <w:sz w:val="18"/>
      <w:szCs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AB5847"/>
    <w:pPr>
      <w:ind w:left="720"/>
      <w:contextualSpacing/>
    </w:pPr>
  </w:style>
  <w:style w:type="paragraph" w:styleId="Bezmezer">
    <w:name w:val="No Spacing"/>
    <w:link w:val="BezmezerChar"/>
    <w:uiPriority w:val="1"/>
    <w:qFormat/>
    <w:rsid w:val="00E26F4B"/>
    <w:pPr>
      <w:spacing w:after="0" w:line="240" w:lineRule="auto"/>
    </w:pPr>
  </w:style>
  <w:style w:type="paragraph" w:styleId="FormtovanvHTML">
    <w:name w:val="HTML Preformatted"/>
    <w:basedOn w:val="Normln"/>
    <w:link w:val="FormtovanvHTMLChar"/>
    <w:uiPriority w:val="99"/>
    <w:semiHidden/>
    <w:unhideWhenUsed/>
    <w:rsid w:val="005076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eastAsia="cs-CZ"/>
    </w:rPr>
  </w:style>
  <w:style w:type="character" w:customStyle="1" w:styleId="FormtovanvHTMLChar">
    <w:name w:val="Formátovaný v HTML Char"/>
    <w:basedOn w:val="Standardnpsmoodstavce"/>
    <w:link w:val="FormtovanvHTML"/>
    <w:uiPriority w:val="99"/>
    <w:semiHidden/>
    <w:rsid w:val="00507692"/>
    <w:rPr>
      <w:rFonts w:ascii="Courier New" w:eastAsia="Times New Roman" w:hAnsi="Courier New" w:cs="Courier New"/>
      <w:sz w:val="20"/>
      <w:szCs w:val="20"/>
      <w:lang w:eastAsia="cs-CZ"/>
    </w:rPr>
  </w:style>
  <w:style w:type="character" w:styleId="Odkaznakoment">
    <w:name w:val="annotation reference"/>
    <w:basedOn w:val="Standardnpsmoodstavce"/>
    <w:uiPriority w:val="99"/>
    <w:semiHidden/>
    <w:unhideWhenUsed/>
    <w:rsid w:val="00B772A7"/>
    <w:rPr>
      <w:sz w:val="16"/>
      <w:szCs w:val="16"/>
    </w:rPr>
  </w:style>
  <w:style w:type="paragraph" w:styleId="Textkomente">
    <w:name w:val="annotation text"/>
    <w:basedOn w:val="Normln"/>
    <w:link w:val="TextkomenteChar"/>
    <w:uiPriority w:val="99"/>
    <w:semiHidden/>
    <w:unhideWhenUsed/>
    <w:rsid w:val="00B772A7"/>
    <w:pPr>
      <w:spacing w:line="240" w:lineRule="auto"/>
    </w:pPr>
  </w:style>
  <w:style w:type="character" w:customStyle="1" w:styleId="TextkomenteChar">
    <w:name w:val="Text komentáře Char"/>
    <w:basedOn w:val="Standardnpsmoodstavce"/>
    <w:link w:val="Textkomente"/>
    <w:uiPriority w:val="99"/>
    <w:semiHidden/>
    <w:rsid w:val="00B772A7"/>
    <w:rPr>
      <w:sz w:val="20"/>
      <w:szCs w:val="20"/>
    </w:rPr>
  </w:style>
  <w:style w:type="paragraph" w:styleId="Pedmtkomente">
    <w:name w:val="annotation subject"/>
    <w:basedOn w:val="Textkomente"/>
    <w:next w:val="Textkomente"/>
    <w:link w:val="PedmtkomenteChar"/>
    <w:uiPriority w:val="99"/>
    <w:semiHidden/>
    <w:unhideWhenUsed/>
    <w:rsid w:val="00B772A7"/>
    <w:rPr>
      <w:b/>
      <w:bCs/>
    </w:rPr>
  </w:style>
  <w:style w:type="character" w:customStyle="1" w:styleId="PedmtkomenteChar">
    <w:name w:val="Předmět komentáře Char"/>
    <w:basedOn w:val="TextkomenteChar"/>
    <w:link w:val="Pedmtkomente"/>
    <w:uiPriority w:val="99"/>
    <w:semiHidden/>
    <w:rsid w:val="00B772A7"/>
    <w:rPr>
      <w:b/>
      <w:bCs/>
      <w:sz w:val="20"/>
      <w:szCs w:val="20"/>
    </w:rPr>
  </w:style>
  <w:style w:type="paragraph" w:styleId="Textbubliny">
    <w:name w:val="Balloon Text"/>
    <w:basedOn w:val="Normln"/>
    <w:link w:val="TextbublinyChar"/>
    <w:uiPriority w:val="99"/>
    <w:semiHidden/>
    <w:unhideWhenUsed/>
    <w:rsid w:val="00B772A7"/>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772A7"/>
    <w:rPr>
      <w:rFonts w:ascii="Segoe UI" w:hAnsi="Segoe UI" w:cs="Segoe UI"/>
      <w:sz w:val="18"/>
      <w:szCs w:val="18"/>
    </w:rPr>
  </w:style>
  <w:style w:type="character" w:styleId="Hypertextovodkaz">
    <w:name w:val="Hyperlink"/>
    <w:basedOn w:val="Standardnpsmoodstavce"/>
    <w:uiPriority w:val="99"/>
    <w:unhideWhenUsed/>
    <w:rsid w:val="00831FFB"/>
    <w:rPr>
      <w:color w:val="0563C1" w:themeColor="hyperlink"/>
      <w:u w:val="single"/>
    </w:rPr>
  </w:style>
  <w:style w:type="paragraph" w:styleId="Zhlav">
    <w:name w:val="header"/>
    <w:basedOn w:val="Normln"/>
    <w:link w:val="ZhlavChar"/>
    <w:uiPriority w:val="99"/>
    <w:unhideWhenUsed/>
    <w:rsid w:val="004E2C1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E2C1E"/>
  </w:style>
  <w:style w:type="paragraph" w:styleId="Zpat">
    <w:name w:val="footer"/>
    <w:basedOn w:val="Normln"/>
    <w:link w:val="ZpatChar"/>
    <w:uiPriority w:val="99"/>
    <w:unhideWhenUsed/>
    <w:rsid w:val="004E2C1E"/>
    <w:pPr>
      <w:tabs>
        <w:tab w:val="center" w:pos="4536"/>
        <w:tab w:val="right" w:pos="9072"/>
      </w:tabs>
      <w:spacing w:after="0" w:line="240" w:lineRule="auto"/>
    </w:pPr>
  </w:style>
  <w:style w:type="character" w:customStyle="1" w:styleId="ZpatChar">
    <w:name w:val="Zápatí Char"/>
    <w:basedOn w:val="Standardnpsmoodstavce"/>
    <w:link w:val="Zpat"/>
    <w:uiPriority w:val="99"/>
    <w:rsid w:val="004E2C1E"/>
  </w:style>
  <w:style w:type="paragraph" w:styleId="Normlnweb">
    <w:name w:val="Normal (Web)"/>
    <w:basedOn w:val="Normln"/>
    <w:uiPriority w:val="99"/>
    <w:semiHidden/>
    <w:unhideWhenUsed/>
    <w:rsid w:val="00CD33BE"/>
    <w:pPr>
      <w:spacing w:beforeAutospacing="1" w:after="100" w:afterAutospacing="1" w:line="240" w:lineRule="auto"/>
    </w:pPr>
    <w:rPr>
      <w:rFonts w:ascii="Times New Roman" w:hAnsi="Times New Roman" w:cs="Times New Roman"/>
      <w:sz w:val="24"/>
      <w:szCs w:val="24"/>
      <w:lang w:val="de-AT" w:eastAsia="de-AT"/>
    </w:rPr>
  </w:style>
  <w:style w:type="character" w:customStyle="1" w:styleId="Nadpis1Char">
    <w:name w:val="Nadpis 1 Char"/>
    <w:basedOn w:val="Standardnpsmoodstavce"/>
    <w:link w:val="Nadpis1"/>
    <w:uiPriority w:val="9"/>
    <w:rsid w:val="00D512D8"/>
    <w:rPr>
      <w:rFonts w:asciiTheme="majorHAnsi" w:hAnsiTheme="majorHAnsi"/>
      <w:caps/>
      <w:color w:val="5B9BD5" w:themeColor="accent1"/>
      <w:spacing w:val="15"/>
      <w:sz w:val="48"/>
      <w:szCs w:val="22"/>
      <w:shd w:val="clear" w:color="auto" w:fill="FFFFFF" w:themeFill="background1"/>
    </w:rPr>
  </w:style>
  <w:style w:type="character" w:customStyle="1" w:styleId="Nadpis2Char">
    <w:name w:val="Nadpis 2 Char"/>
    <w:basedOn w:val="Standardnpsmoodstavce"/>
    <w:link w:val="Nadpis2"/>
    <w:uiPriority w:val="9"/>
    <w:rsid w:val="00D512D8"/>
    <w:rPr>
      <w:rFonts w:asciiTheme="majorHAnsi" w:hAnsiTheme="majorHAnsi"/>
      <w:caps/>
      <w:color w:val="5B9BD5" w:themeColor="accent1"/>
      <w:spacing w:val="15"/>
      <w:sz w:val="36"/>
    </w:rPr>
  </w:style>
  <w:style w:type="character" w:customStyle="1" w:styleId="Nadpis3Char">
    <w:name w:val="Nadpis 3 Char"/>
    <w:basedOn w:val="Standardnpsmoodstavce"/>
    <w:link w:val="Nadpis3"/>
    <w:uiPriority w:val="9"/>
    <w:rsid w:val="00E26F4B"/>
    <w:rPr>
      <w:caps/>
      <w:color w:val="1F4D78" w:themeColor="accent1" w:themeShade="7F"/>
      <w:spacing w:val="15"/>
    </w:rPr>
  </w:style>
  <w:style w:type="character" w:customStyle="1" w:styleId="Nadpis4Char">
    <w:name w:val="Nadpis 4 Char"/>
    <w:basedOn w:val="Standardnpsmoodstavce"/>
    <w:link w:val="Nadpis4"/>
    <w:uiPriority w:val="9"/>
    <w:rsid w:val="00B1611B"/>
    <w:rPr>
      <w:caps/>
      <w:color w:val="2F5496" w:themeColor="accent5" w:themeShade="BF"/>
      <w:spacing w:val="10"/>
    </w:rPr>
  </w:style>
  <w:style w:type="character" w:customStyle="1" w:styleId="Nadpis5Char">
    <w:name w:val="Nadpis 5 Char"/>
    <w:basedOn w:val="Standardnpsmoodstavce"/>
    <w:link w:val="Nadpis5"/>
    <w:uiPriority w:val="9"/>
    <w:rsid w:val="00E26F4B"/>
    <w:rPr>
      <w:caps/>
      <w:color w:val="2E74B5" w:themeColor="accent1" w:themeShade="BF"/>
      <w:spacing w:val="10"/>
    </w:rPr>
  </w:style>
  <w:style w:type="character" w:customStyle="1" w:styleId="Nadpis6Char">
    <w:name w:val="Nadpis 6 Char"/>
    <w:basedOn w:val="Standardnpsmoodstavce"/>
    <w:link w:val="Nadpis6"/>
    <w:uiPriority w:val="9"/>
    <w:semiHidden/>
    <w:rsid w:val="00E26F4B"/>
    <w:rPr>
      <w:caps/>
      <w:color w:val="2E74B5" w:themeColor="accent1" w:themeShade="BF"/>
      <w:spacing w:val="10"/>
    </w:rPr>
  </w:style>
  <w:style w:type="character" w:customStyle="1" w:styleId="Nadpis7Char">
    <w:name w:val="Nadpis 7 Char"/>
    <w:basedOn w:val="Standardnpsmoodstavce"/>
    <w:link w:val="Nadpis7"/>
    <w:uiPriority w:val="9"/>
    <w:semiHidden/>
    <w:rsid w:val="00E26F4B"/>
    <w:rPr>
      <w:caps/>
      <w:color w:val="2E74B5" w:themeColor="accent1" w:themeShade="BF"/>
      <w:spacing w:val="10"/>
    </w:rPr>
  </w:style>
  <w:style w:type="character" w:customStyle="1" w:styleId="Nadpis8Char">
    <w:name w:val="Nadpis 8 Char"/>
    <w:basedOn w:val="Standardnpsmoodstavce"/>
    <w:link w:val="Nadpis8"/>
    <w:uiPriority w:val="9"/>
    <w:semiHidden/>
    <w:rsid w:val="00E26F4B"/>
    <w:rPr>
      <w:caps/>
      <w:spacing w:val="10"/>
      <w:sz w:val="18"/>
      <w:szCs w:val="18"/>
    </w:rPr>
  </w:style>
  <w:style w:type="character" w:customStyle="1" w:styleId="Nadpis9Char">
    <w:name w:val="Nadpis 9 Char"/>
    <w:basedOn w:val="Standardnpsmoodstavce"/>
    <w:link w:val="Nadpis9"/>
    <w:uiPriority w:val="9"/>
    <w:semiHidden/>
    <w:rsid w:val="00E26F4B"/>
    <w:rPr>
      <w:i/>
      <w:iCs/>
      <w:caps/>
      <w:spacing w:val="10"/>
      <w:sz w:val="18"/>
      <w:szCs w:val="18"/>
    </w:rPr>
  </w:style>
  <w:style w:type="paragraph" w:styleId="Titulek">
    <w:name w:val="caption"/>
    <w:basedOn w:val="Normln"/>
    <w:next w:val="Normln"/>
    <w:uiPriority w:val="35"/>
    <w:unhideWhenUsed/>
    <w:qFormat/>
    <w:rsid w:val="00E26F4B"/>
    <w:rPr>
      <w:b/>
      <w:bCs/>
      <w:color w:val="2E74B5" w:themeColor="accent1" w:themeShade="BF"/>
      <w:sz w:val="16"/>
      <w:szCs w:val="16"/>
    </w:rPr>
  </w:style>
  <w:style w:type="paragraph" w:styleId="Nzev">
    <w:name w:val="Title"/>
    <w:basedOn w:val="Normln"/>
    <w:next w:val="Normln"/>
    <w:link w:val="NzevChar"/>
    <w:uiPriority w:val="10"/>
    <w:qFormat/>
    <w:rsid w:val="00E26F4B"/>
    <w:pPr>
      <w:spacing w:before="0" w:after="0"/>
    </w:pPr>
    <w:rPr>
      <w:rFonts w:asciiTheme="majorHAnsi" w:eastAsiaTheme="majorEastAsia" w:hAnsiTheme="majorHAnsi" w:cstheme="majorBidi"/>
      <w:caps/>
      <w:color w:val="5B9BD5" w:themeColor="accent1"/>
      <w:spacing w:val="10"/>
      <w:sz w:val="52"/>
      <w:szCs w:val="52"/>
    </w:rPr>
  </w:style>
  <w:style w:type="character" w:customStyle="1" w:styleId="NzevChar">
    <w:name w:val="Název Char"/>
    <w:basedOn w:val="Standardnpsmoodstavce"/>
    <w:link w:val="Nzev"/>
    <w:uiPriority w:val="10"/>
    <w:rsid w:val="00E26F4B"/>
    <w:rPr>
      <w:rFonts w:asciiTheme="majorHAnsi" w:eastAsiaTheme="majorEastAsia" w:hAnsiTheme="majorHAnsi" w:cstheme="majorBidi"/>
      <w:caps/>
      <w:color w:val="5B9BD5" w:themeColor="accent1"/>
      <w:spacing w:val="10"/>
      <w:sz w:val="52"/>
      <w:szCs w:val="52"/>
    </w:rPr>
  </w:style>
  <w:style w:type="paragraph" w:styleId="Podnadpis">
    <w:name w:val="Subtitle"/>
    <w:basedOn w:val="Normln"/>
    <w:next w:val="Normln"/>
    <w:link w:val="PodnadpisChar"/>
    <w:uiPriority w:val="11"/>
    <w:qFormat/>
    <w:rsid w:val="00E26F4B"/>
    <w:pPr>
      <w:spacing w:before="0" w:after="500" w:line="240" w:lineRule="auto"/>
    </w:pPr>
    <w:rPr>
      <w:caps/>
      <w:color w:val="595959" w:themeColor="text1" w:themeTint="A6"/>
      <w:spacing w:val="10"/>
      <w:sz w:val="21"/>
      <w:szCs w:val="21"/>
    </w:rPr>
  </w:style>
  <w:style w:type="character" w:customStyle="1" w:styleId="PodnadpisChar">
    <w:name w:val="Podnadpis Char"/>
    <w:basedOn w:val="Standardnpsmoodstavce"/>
    <w:link w:val="Podnadpis"/>
    <w:uiPriority w:val="11"/>
    <w:rsid w:val="00E26F4B"/>
    <w:rPr>
      <w:caps/>
      <w:color w:val="595959" w:themeColor="text1" w:themeTint="A6"/>
      <w:spacing w:val="10"/>
      <w:sz w:val="21"/>
      <w:szCs w:val="21"/>
    </w:rPr>
  </w:style>
  <w:style w:type="character" w:styleId="Siln">
    <w:name w:val="Strong"/>
    <w:uiPriority w:val="22"/>
    <w:qFormat/>
    <w:rsid w:val="00E26F4B"/>
    <w:rPr>
      <w:b/>
      <w:bCs/>
    </w:rPr>
  </w:style>
  <w:style w:type="character" w:styleId="Zdraznn">
    <w:name w:val="Emphasis"/>
    <w:uiPriority w:val="20"/>
    <w:qFormat/>
    <w:rsid w:val="00E26F4B"/>
    <w:rPr>
      <w:caps/>
      <w:color w:val="1F4D78" w:themeColor="accent1" w:themeShade="7F"/>
      <w:spacing w:val="5"/>
    </w:rPr>
  </w:style>
  <w:style w:type="paragraph" w:styleId="Citt">
    <w:name w:val="Quote"/>
    <w:basedOn w:val="Normln"/>
    <w:next w:val="Normln"/>
    <w:link w:val="CittChar"/>
    <w:uiPriority w:val="29"/>
    <w:qFormat/>
    <w:rsid w:val="00E26F4B"/>
    <w:rPr>
      <w:i/>
      <w:iCs/>
      <w:sz w:val="24"/>
      <w:szCs w:val="24"/>
    </w:rPr>
  </w:style>
  <w:style w:type="character" w:customStyle="1" w:styleId="CittChar">
    <w:name w:val="Citát Char"/>
    <w:basedOn w:val="Standardnpsmoodstavce"/>
    <w:link w:val="Citt"/>
    <w:uiPriority w:val="29"/>
    <w:rsid w:val="00E26F4B"/>
    <w:rPr>
      <w:i/>
      <w:iCs/>
      <w:sz w:val="24"/>
      <w:szCs w:val="24"/>
    </w:rPr>
  </w:style>
  <w:style w:type="paragraph" w:styleId="Vrazncitt">
    <w:name w:val="Intense Quote"/>
    <w:basedOn w:val="Normln"/>
    <w:next w:val="Normln"/>
    <w:link w:val="VrazncittChar"/>
    <w:uiPriority w:val="30"/>
    <w:qFormat/>
    <w:rsid w:val="00E26F4B"/>
    <w:pPr>
      <w:spacing w:before="240" w:after="240" w:line="240" w:lineRule="auto"/>
      <w:ind w:left="1080" w:right="1080"/>
      <w:jc w:val="center"/>
    </w:pPr>
    <w:rPr>
      <w:color w:val="5B9BD5" w:themeColor="accent1"/>
      <w:sz w:val="24"/>
      <w:szCs w:val="24"/>
    </w:rPr>
  </w:style>
  <w:style w:type="character" w:customStyle="1" w:styleId="VrazncittChar">
    <w:name w:val="Výrazný citát Char"/>
    <w:basedOn w:val="Standardnpsmoodstavce"/>
    <w:link w:val="Vrazncitt"/>
    <w:uiPriority w:val="30"/>
    <w:rsid w:val="00E26F4B"/>
    <w:rPr>
      <w:color w:val="5B9BD5" w:themeColor="accent1"/>
      <w:sz w:val="24"/>
      <w:szCs w:val="24"/>
    </w:rPr>
  </w:style>
  <w:style w:type="character" w:styleId="Zdraznnjemn">
    <w:name w:val="Subtle Emphasis"/>
    <w:uiPriority w:val="19"/>
    <w:qFormat/>
    <w:rsid w:val="00E26F4B"/>
    <w:rPr>
      <w:i/>
      <w:iCs/>
      <w:color w:val="1F4D78" w:themeColor="accent1" w:themeShade="7F"/>
    </w:rPr>
  </w:style>
  <w:style w:type="character" w:styleId="Zdraznnintenzivn">
    <w:name w:val="Intense Emphasis"/>
    <w:uiPriority w:val="21"/>
    <w:qFormat/>
    <w:rsid w:val="00E26F4B"/>
    <w:rPr>
      <w:b/>
      <w:bCs/>
      <w:caps/>
      <w:color w:val="1F4D78" w:themeColor="accent1" w:themeShade="7F"/>
      <w:spacing w:val="10"/>
    </w:rPr>
  </w:style>
  <w:style w:type="character" w:styleId="Odkazjemn">
    <w:name w:val="Subtle Reference"/>
    <w:uiPriority w:val="31"/>
    <w:qFormat/>
    <w:rsid w:val="00E26F4B"/>
    <w:rPr>
      <w:b/>
      <w:bCs/>
      <w:color w:val="5B9BD5" w:themeColor="accent1"/>
    </w:rPr>
  </w:style>
  <w:style w:type="character" w:styleId="Odkazintenzivn">
    <w:name w:val="Intense Reference"/>
    <w:uiPriority w:val="32"/>
    <w:qFormat/>
    <w:rsid w:val="00E26F4B"/>
    <w:rPr>
      <w:b/>
      <w:bCs/>
      <w:i/>
      <w:iCs/>
      <w:caps/>
      <w:color w:val="5B9BD5" w:themeColor="accent1"/>
    </w:rPr>
  </w:style>
  <w:style w:type="character" w:styleId="Nzevknihy">
    <w:name w:val="Book Title"/>
    <w:uiPriority w:val="33"/>
    <w:qFormat/>
    <w:rsid w:val="00E26F4B"/>
    <w:rPr>
      <w:b/>
      <w:bCs/>
      <w:i/>
      <w:iCs/>
      <w:spacing w:val="0"/>
    </w:rPr>
  </w:style>
  <w:style w:type="paragraph" w:styleId="Nadpisobsahu">
    <w:name w:val="TOC Heading"/>
    <w:basedOn w:val="Nadpis1"/>
    <w:next w:val="Normln"/>
    <w:uiPriority w:val="39"/>
    <w:unhideWhenUsed/>
    <w:qFormat/>
    <w:rsid w:val="00E26F4B"/>
    <w:pPr>
      <w:outlineLvl w:val="9"/>
    </w:pPr>
  </w:style>
  <w:style w:type="character" w:styleId="slostrnky">
    <w:name w:val="page number"/>
    <w:basedOn w:val="Standardnpsmoodstavce"/>
    <w:uiPriority w:val="99"/>
    <w:unhideWhenUsed/>
    <w:rsid w:val="00E26F4B"/>
  </w:style>
  <w:style w:type="character" w:customStyle="1" w:styleId="BezmezerChar">
    <w:name w:val="Bez mezer Char"/>
    <w:basedOn w:val="Standardnpsmoodstavce"/>
    <w:link w:val="Bezmezer"/>
    <w:uiPriority w:val="1"/>
    <w:rsid w:val="00C751F7"/>
  </w:style>
  <w:style w:type="table" w:styleId="Mkatabulky">
    <w:name w:val="Table Grid"/>
    <w:basedOn w:val="Normlntabulka"/>
    <w:uiPriority w:val="39"/>
    <w:rsid w:val="003E7F8D"/>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1hellAkzent11">
    <w:name w:val="Gitternetztabelle 1 hell  – Akzent 11"/>
    <w:basedOn w:val="Normlntabulka"/>
    <w:uiPriority w:val="46"/>
    <w:rsid w:val="0017698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itternetztabelle1hellAkzent51">
    <w:name w:val="Gitternetztabelle 1 hell  – Akzent 51"/>
    <w:basedOn w:val="Normlntabulka"/>
    <w:uiPriority w:val="46"/>
    <w:rsid w:val="00176981"/>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itternetztabelle1hell1">
    <w:name w:val="Gitternetztabelle 1 hell1"/>
    <w:basedOn w:val="Normlntabulka"/>
    <w:uiPriority w:val="46"/>
    <w:rsid w:val="00DF779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Obsah1">
    <w:name w:val="toc 1"/>
    <w:basedOn w:val="Normln"/>
    <w:next w:val="Normln"/>
    <w:autoRedefine/>
    <w:uiPriority w:val="39"/>
    <w:unhideWhenUsed/>
    <w:rsid w:val="00507991"/>
    <w:pPr>
      <w:tabs>
        <w:tab w:val="right" w:leader="dot" w:pos="9060"/>
      </w:tabs>
      <w:spacing w:after="100"/>
    </w:pPr>
    <w:rPr>
      <w:noProof/>
      <w:sz w:val="22"/>
      <w:szCs w:val="22"/>
      <w:lang w:val="de-AT"/>
    </w:rPr>
  </w:style>
  <w:style w:type="paragraph" w:styleId="Obsah2">
    <w:name w:val="toc 2"/>
    <w:basedOn w:val="Normln"/>
    <w:next w:val="Normln"/>
    <w:autoRedefine/>
    <w:uiPriority w:val="39"/>
    <w:unhideWhenUsed/>
    <w:rsid w:val="00F83679"/>
    <w:pPr>
      <w:spacing w:after="100"/>
      <w:ind w:left="200"/>
    </w:pPr>
  </w:style>
  <w:style w:type="paragraph" w:styleId="Obsah3">
    <w:name w:val="toc 3"/>
    <w:basedOn w:val="Normln"/>
    <w:next w:val="Normln"/>
    <w:autoRedefine/>
    <w:uiPriority w:val="39"/>
    <w:unhideWhenUsed/>
    <w:rsid w:val="00B51378"/>
    <w:pPr>
      <w:tabs>
        <w:tab w:val="right" w:leader="dot" w:pos="9060"/>
      </w:tabs>
      <w:spacing w:after="100"/>
      <w:ind w:left="400"/>
    </w:pPr>
  </w:style>
  <w:style w:type="table" w:styleId="Svtlmkatabulky">
    <w:name w:val="Grid Table Light"/>
    <w:basedOn w:val="Normlntabulka"/>
    <w:uiPriority w:val="40"/>
    <w:rsid w:val="00CE0EC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nternetverknpfung">
    <w:name w:val="Internetverknüpfung"/>
    <w:basedOn w:val="Standardnpsmoodstavce"/>
    <w:uiPriority w:val="99"/>
    <w:unhideWhenUsed/>
    <w:rsid w:val="00785831"/>
    <w:rPr>
      <w:color w:val="0563C1" w:themeColor="hyperlink"/>
      <w:u w:val="single"/>
    </w:rPr>
  </w:style>
  <w:style w:type="character" w:styleId="Sledovanodkaz">
    <w:name w:val="FollowedHyperlink"/>
    <w:basedOn w:val="Standardnpsmoodstavce"/>
    <w:uiPriority w:val="99"/>
    <w:semiHidden/>
    <w:unhideWhenUsed/>
    <w:rsid w:val="00527433"/>
    <w:rPr>
      <w:color w:val="954F72" w:themeColor="followedHyperlink"/>
      <w:u w:val="single"/>
    </w:rPr>
  </w:style>
  <w:style w:type="paragraph" w:styleId="Revize">
    <w:name w:val="Revision"/>
    <w:hidden/>
    <w:uiPriority w:val="99"/>
    <w:semiHidden/>
    <w:rsid w:val="00583147"/>
    <w:pPr>
      <w:spacing w:before="0" w:after="0" w:line="240" w:lineRule="auto"/>
    </w:pPr>
  </w:style>
  <w:style w:type="character" w:customStyle="1" w:styleId="NichtaufgelsteErwhnung1">
    <w:name w:val="Nicht aufgelöste Erwähnung1"/>
    <w:basedOn w:val="Standardnpsmoodstavce"/>
    <w:uiPriority w:val="99"/>
    <w:semiHidden/>
    <w:unhideWhenUsed/>
    <w:rsid w:val="00464D7F"/>
    <w:rPr>
      <w:color w:val="605E5C"/>
      <w:shd w:val="clear" w:color="auto" w:fill="E1DFDD"/>
    </w:rPr>
  </w:style>
  <w:style w:type="character" w:customStyle="1" w:styleId="allowtextselection">
    <w:name w:val="allowtextselection"/>
    <w:basedOn w:val="Standardnpsmoodstavce"/>
    <w:rsid w:val="00467880"/>
  </w:style>
  <w:style w:type="character" w:customStyle="1" w:styleId="NichtaufgelsteErwhnung2">
    <w:name w:val="Nicht aufgelöste Erwähnung2"/>
    <w:basedOn w:val="Standardnpsmoodstavce"/>
    <w:uiPriority w:val="99"/>
    <w:semiHidden/>
    <w:unhideWhenUsed/>
    <w:rsid w:val="00E4288D"/>
    <w:rPr>
      <w:color w:val="605E5C"/>
      <w:shd w:val="clear" w:color="auto" w:fill="E1DFDD"/>
    </w:rPr>
  </w:style>
  <w:style w:type="paragraph" w:customStyle="1" w:styleId="StandardZentriert">
    <w:name w:val="Standard Zentriert"/>
    <w:basedOn w:val="Normln"/>
    <w:rsid w:val="00704CB2"/>
    <w:pPr>
      <w:widowControl w:val="0"/>
      <w:autoSpaceDE w:val="0"/>
      <w:autoSpaceDN w:val="0"/>
      <w:adjustRightInd w:val="0"/>
      <w:spacing w:before="120" w:after="290" w:line="310" w:lineRule="exact"/>
      <w:jc w:val="center"/>
    </w:pPr>
    <w:rPr>
      <w:rFonts w:ascii="Arial" w:eastAsia="Times New Roman" w:hAnsi="Arial" w:cs="Times New Roman"/>
      <w:sz w:val="22"/>
      <w:lang w:val="de-DE" w:eastAsia="de-DE"/>
    </w:rPr>
  </w:style>
  <w:style w:type="character" w:styleId="Znakapoznpodarou">
    <w:name w:val="footnote reference"/>
    <w:basedOn w:val="Standardnpsmoodstavce"/>
    <w:uiPriority w:val="99"/>
    <w:semiHidden/>
    <w:unhideWhenUsed/>
    <w:rsid w:val="00AF5AA6"/>
    <w:rPr>
      <w:rFonts w:ascii="Times New Roman" w:hAnsi="Times New Roman" w:cs="Times New Roman" w:hint="default"/>
      <w:vertAlign w:val="superscript"/>
    </w:rPr>
  </w:style>
  <w:style w:type="paragraph" w:styleId="Textpoznpodarou">
    <w:name w:val="footnote text"/>
    <w:basedOn w:val="Normln"/>
    <w:next w:val="Normln"/>
    <w:link w:val="TextpoznpodarouChar"/>
    <w:autoRedefine/>
    <w:uiPriority w:val="99"/>
    <w:unhideWhenUsed/>
    <w:qFormat/>
    <w:rsid w:val="00AF5AA6"/>
    <w:pPr>
      <w:tabs>
        <w:tab w:val="left" w:pos="284"/>
      </w:tabs>
      <w:spacing w:before="0" w:after="0" w:line="240" w:lineRule="auto"/>
      <w:ind w:left="284" w:hanging="284"/>
    </w:pPr>
    <w:rPr>
      <w:rFonts w:asciiTheme="majorHAnsi" w:eastAsia="Times New Roman" w:hAnsiTheme="majorHAnsi" w:cstheme="majorHAnsi"/>
      <w:sz w:val="18"/>
      <w:lang w:val="de-DE" w:eastAsia="de-DE"/>
    </w:rPr>
  </w:style>
  <w:style w:type="character" w:customStyle="1" w:styleId="TextpoznpodarouChar">
    <w:name w:val="Text pozn. pod čarou Char"/>
    <w:basedOn w:val="Standardnpsmoodstavce"/>
    <w:link w:val="Textpoznpodarou"/>
    <w:uiPriority w:val="99"/>
    <w:rsid w:val="00AF5AA6"/>
    <w:rPr>
      <w:rFonts w:asciiTheme="majorHAnsi" w:eastAsia="Times New Roman" w:hAnsiTheme="majorHAnsi" w:cstheme="majorHAnsi"/>
      <w:sz w:val="18"/>
      <w:lang w:val="de-DE" w:eastAsia="de-DE"/>
    </w:rPr>
  </w:style>
  <w:style w:type="character" w:customStyle="1" w:styleId="Nevyeenzmnka1">
    <w:name w:val="Nevyřešená zmínka1"/>
    <w:basedOn w:val="Standardnpsmoodstavce"/>
    <w:uiPriority w:val="99"/>
    <w:semiHidden/>
    <w:unhideWhenUsed/>
    <w:rsid w:val="00C0714C"/>
    <w:rPr>
      <w:color w:val="605E5C"/>
      <w:shd w:val="clear" w:color="auto" w:fill="E1DFDD"/>
    </w:rPr>
  </w:style>
  <w:style w:type="paragraph" w:styleId="Zkladntext">
    <w:name w:val="Body Text"/>
    <w:basedOn w:val="Normln"/>
    <w:link w:val="ZkladntextChar"/>
    <w:rsid w:val="0043119E"/>
    <w:pPr>
      <w:widowControl w:val="0"/>
      <w:overflowPunct w:val="0"/>
      <w:autoSpaceDE w:val="0"/>
      <w:autoSpaceDN w:val="0"/>
      <w:adjustRightInd w:val="0"/>
      <w:spacing w:before="0" w:after="120" w:line="280" w:lineRule="atLeast"/>
      <w:jc w:val="both"/>
      <w:textAlignment w:val="baseline"/>
    </w:pPr>
    <w:rPr>
      <w:rFonts w:ascii="Calibri" w:eastAsia="Times New Roman" w:hAnsi="Calibri" w:cs="Times New Roman"/>
      <w:sz w:val="22"/>
      <w:lang w:val="en-US" w:eastAsia="cs-CZ"/>
    </w:rPr>
  </w:style>
  <w:style w:type="character" w:customStyle="1" w:styleId="ZkladntextChar">
    <w:name w:val="Základní text Char"/>
    <w:basedOn w:val="Standardnpsmoodstavce"/>
    <w:link w:val="Zkladntext"/>
    <w:rsid w:val="0043119E"/>
    <w:rPr>
      <w:rFonts w:ascii="Calibri" w:eastAsia="Times New Roman" w:hAnsi="Calibri" w:cs="Times New Roman"/>
      <w:sz w:val="22"/>
      <w:lang w:val="en-US"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807046">
      <w:bodyDiv w:val="1"/>
      <w:marLeft w:val="0"/>
      <w:marRight w:val="0"/>
      <w:marTop w:val="0"/>
      <w:marBottom w:val="0"/>
      <w:divBdr>
        <w:top w:val="none" w:sz="0" w:space="0" w:color="auto"/>
        <w:left w:val="none" w:sz="0" w:space="0" w:color="auto"/>
        <w:bottom w:val="none" w:sz="0" w:space="0" w:color="auto"/>
        <w:right w:val="none" w:sz="0" w:space="0" w:color="auto"/>
      </w:divBdr>
    </w:div>
    <w:div w:id="101921525">
      <w:bodyDiv w:val="1"/>
      <w:marLeft w:val="0"/>
      <w:marRight w:val="0"/>
      <w:marTop w:val="0"/>
      <w:marBottom w:val="0"/>
      <w:divBdr>
        <w:top w:val="none" w:sz="0" w:space="0" w:color="auto"/>
        <w:left w:val="none" w:sz="0" w:space="0" w:color="auto"/>
        <w:bottom w:val="none" w:sz="0" w:space="0" w:color="auto"/>
        <w:right w:val="none" w:sz="0" w:space="0" w:color="auto"/>
      </w:divBdr>
      <w:divsChild>
        <w:div w:id="1405643623">
          <w:marLeft w:val="0"/>
          <w:marRight w:val="0"/>
          <w:marTop w:val="0"/>
          <w:marBottom w:val="0"/>
          <w:divBdr>
            <w:top w:val="none" w:sz="0" w:space="0" w:color="auto"/>
            <w:left w:val="none" w:sz="0" w:space="0" w:color="auto"/>
            <w:bottom w:val="none" w:sz="0" w:space="0" w:color="auto"/>
            <w:right w:val="none" w:sz="0" w:space="0" w:color="auto"/>
          </w:divBdr>
          <w:divsChild>
            <w:div w:id="2048331496">
              <w:marLeft w:val="0"/>
              <w:marRight w:val="0"/>
              <w:marTop w:val="0"/>
              <w:marBottom w:val="0"/>
              <w:divBdr>
                <w:top w:val="none" w:sz="0" w:space="0" w:color="auto"/>
                <w:left w:val="none" w:sz="0" w:space="0" w:color="auto"/>
                <w:bottom w:val="none" w:sz="0" w:space="0" w:color="auto"/>
                <w:right w:val="none" w:sz="0" w:space="0" w:color="auto"/>
              </w:divBdr>
              <w:divsChild>
                <w:div w:id="1488672764">
                  <w:marLeft w:val="0"/>
                  <w:marRight w:val="0"/>
                  <w:marTop w:val="0"/>
                  <w:marBottom w:val="0"/>
                  <w:divBdr>
                    <w:top w:val="none" w:sz="0" w:space="0" w:color="auto"/>
                    <w:left w:val="none" w:sz="0" w:space="0" w:color="auto"/>
                    <w:bottom w:val="none" w:sz="0" w:space="0" w:color="auto"/>
                    <w:right w:val="none" w:sz="0" w:space="0" w:color="auto"/>
                  </w:divBdr>
                  <w:divsChild>
                    <w:div w:id="58965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19535">
      <w:bodyDiv w:val="1"/>
      <w:marLeft w:val="0"/>
      <w:marRight w:val="0"/>
      <w:marTop w:val="0"/>
      <w:marBottom w:val="0"/>
      <w:divBdr>
        <w:top w:val="none" w:sz="0" w:space="0" w:color="auto"/>
        <w:left w:val="none" w:sz="0" w:space="0" w:color="auto"/>
        <w:bottom w:val="none" w:sz="0" w:space="0" w:color="auto"/>
        <w:right w:val="none" w:sz="0" w:space="0" w:color="auto"/>
      </w:divBdr>
    </w:div>
    <w:div w:id="184177103">
      <w:bodyDiv w:val="1"/>
      <w:marLeft w:val="0"/>
      <w:marRight w:val="0"/>
      <w:marTop w:val="0"/>
      <w:marBottom w:val="0"/>
      <w:divBdr>
        <w:top w:val="none" w:sz="0" w:space="0" w:color="auto"/>
        <w:left w:val="none" w:sz="0" w:space="0" w:color="auto"/>
        <w:bottom w:val="none" w:sz="0" w:space="0" w:color="auto"/>
        <w:right w:val="none" w:sz="0" w:space="0" w:color="auto"/>
      </w:divBdr>
    </w:div>
    <w:div w:id="532033831">
      <w:bodyDiv w:val="1"/>
      <w:marLeft w:val="0"/>
      <w:marRight w:val="0"/>
      <w:marTop w:val="0"/>
      <w:marBottom w:val="0"/>
      <w:divBdr>
        <w:top w:val="none" w:sz="0" w:space="0" w:color="auto"/>
        <w:left w:val="none" w:sz="0" w:space="0" w:color="auto"/>
        <w:bottom w:val="none" w:sz="0" w:space="0" w:color="auto"/>
        <w:right w:val="none" w:sz="0" w:space="0" w:color="auto"/>
      </w:divBdr>
    </w:div>
    <w:div w:id="559823767">
      <w:bodyDiv w:val="1"/>
      <w:marLeft w:val="0"/>
      <w:marRight w:val="0"/>
      <w:marTop w:val="0"/>
      <w:marBottom w:val="0"/>
      <w:divBdr>
        <w:top w:val="none" w:sz="0" w:space="0" w:color="auto"/>
        <w:left w:val="none" w:sz="0" w:space="0" w:color="auto"/>
        <w:bottom w:val="none" w:sz="0" w:space="0" w:color="auto"/>
        <w:right w:val="none" w:sz="0" w:space="0" w:color="auto"/>
      </w:divBdr>
      <w:divsChild>
        <w:div w:id="299002681">
          <w:marLeft w:val="0"/>
          <w:marRight w:val="0"/>
          <w:marTop w:val="0"/>
          <w:marBottom w:val="0"/>
          <w:divBdr>
            <w:top w:val="none" w:sz="0" w:space="0" w:color="auto"/>
            <w:left w:val="none" w:sz="0" w:space="0" w:color="auto"/>
            <w:bottom w:val="none" w:sz="0" w:space="0" w:color="auto"/>
            <w:right w:val="none" w:sz="0" w:space="0" w:color="auto"/>
          </w:divBdr>
        </w:div>
      </w:divsChild>
    </w:div>
    <w:div w:id="601960402">
      <w:bodyDiv w:val="1"/>
      <w:marLeft w:val="0"/>
      <w:marRight w:val="0"/>
      <w:marTop w:val="0"/>
      <w:marBottom w:val="0"/>
      <w:divBdr>
        <w:top w:val="none" w:sz="0" w:space="0" w:color="auto"/>
        <w:left w:val="none" w:sz="0" w:space="0" w:color="auto"/>
        <w:bottom w:val="none" w:sz="0" w:space="0" w:color="auto"/>
        <w:right w:val="none" w:sz="0" w:space="0" w:color="auto"/>
      </w:divBdr>
    </w:div>
    <w:div w:id="702167533">
      <w:bodyDiv w:val="1"/>
      <w:marLeft w:val="0"/>
      <w:marRight w:val="0"/>
      <w:marTop w:val="0"/>
      <w:marBottom w:val="0"/>
      <w:divBdr>
        <w:top w:val="none" w:sz="0" w:space="0" w:color="auto"/>
        <w:left w:val="none" w:sz="0" w:space="0" w:color="auto"/>
        <w:bottom w:val="none" w:sz="0" w:space="0" w:color="auto"/>
        <w:right w:val="none" w:sz="0" w:space="0" w:color="auto"/>
      </w:divBdr>
      <w:divsChild>
        <w:div w:id="217976964">
          <w:marLeft w:val="0"/>
          <w:marRight w:val="0"/>
          <w:marTop w:val="0"/>
          <w:marBottom w:val="0"/>
          <w:divBdr>
            <w:top w:val="none" w:sz="0" w:space="0" w:color="auto"/>
            <w:left w:val="none" w:sz="0" w:space="0" w:color="auto"/>
            <w:bottom w:val="none" w:sz="0" w:space="0" w:color="auto"/>
            <w:right w:val="none" w:sz="0" w:space="0" w:color="auto"/>
          </w:divBdr>
          <w:divsChild>
            <w:div w:id="1027677069">
              <w:marLeft w:val="0"/>
              <w:marRight w:val="0"/>
              <w:marTop w:val="0"/>
              <w:marBottom w:val="0"/>
              <w:divBdr>
                <w:top w:val="none" w:sz="0" w:space="0" w:color="auto"/>
                <w:left w:val="none" w:sz="0" w:space="0" w:color="auto"/>
                <w:bottom w:val="none" w:sz="0" w:space="0" w:color="auto"/>
                <w:right w:val="none" w:sz="0" w:space="0" w:color="auto"/>
              </w:divBdr>
              <w:divsChild>
                <w:div w:id="2117480716">
                  <w:marLeft w:val="0"/>
                  <w:marRight w:val="0"/>
                  <w:marTop w:val="0"/>
                  <w:marBottom w:val="0"/>
                  <w:divBdr>
                    <w:top w:val="none" w:sz="0" w:space="0" w:color="auto"/>
                    <w:left w:val="none" w:sz="0" w:space="0" w:color="auto"/>
                    <w:bottom w:val="none" w:sz="0" w:space="0" w:color="auto"/>
                    <w:right w:val="none" w:sz="0" w:space="0" w:color="auto"/>
                  </w:divBdr>
                  <w:divsChild>
                    <w:div w:id="37501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376338">
      <w:bodyDiv w:val="1"/>
      <w:marLeft w:val="0"/>
      <w:marRight w:val="0"/>
      <w:marTop w:val="0"/>
      <w:marBottom w:val="0"/>
      <w:divBdr>
        <w:top w:val="none" w:sz="0" w:space="0" w:color="auto"/>
        <w:left w:val="none" w:sz="0" w:space="0" w:color="auto"/>
        <w:bottom w:val="none" w:sz="0" w:space="0" w:color="auto"/>
        <w:right w:val="none" w:sz="0" w:space="0" w:color="auto"/>
      </w:divBdr>
    </w:div>
    <w:div w:id="903638245">
      <w:bodyDiv w:val="1"/>
      <w:marLeft w:val="0"/>
      <w:marRight w:val="0"/>
      <w:marTop w:val="0"/>
      <w:marBottom w:val="0"/>
      <w:divBdr>
        <w:top w:val="none" w:sz="0" w:space="0" w:color="auto"/>
        <w:left w:val="none" w:sz="0" w:space="0" w:color="auto"/>
        <w:bottom w:val="none" w:sz="0" w:space="0" w:color="auto"/>
        <w:right w:val="none" w:sz="0" w:space="0" w:color="auto"/>
      </w:divBdr>
      <w:divsChild>
        <w:div w:id="1354502342">
          <w:marLeft w:val="0"/>
          <w:marRight w:val="0"/>
          <w:marTop w:val="0"/>
          <w:marBottom w:val="0"/>
          <w:divBdr>
            <w:top w:val="none" w:sz="0" w:space="0" w:color="auto"/>
            <w:left w:val="none" w:sz="0" w:space="0" w:color="auto"/>
            <w:bottom w:val="none" w:sz="0" w:space="0" w:color="auto"/>
            <w:right w:val="none" w:sz="0" w:space="0" w:color="auto"/>
          </w:divBdr>
        </w:div>
        <w:div w:id="2099792115">
          <w:marLeft w:val="0"/>
          <w:marRight w:val="0"/>
          <w:marTop w:val="0"/>
          <w:marBottom w:val="0"/>
          <w:divBdr>
            <w:top w:val="none" w:sz="0" w:space="0" w:color="auto"/>
            <w:left w:val="none" w:sz="0" w:space="0" w:color="auto"/>
            <w:bottom w:val="none" w:sz="0" w:space="0" w:color="auto"/>
            <w:right w:val="none" w:sz="0" w:space="0" w:color="auto"/>
          </w:divBdr>
          <w:divsChild>
            <w:div w:id="1979870379">
              <w:marLeft w:val="0"/>
              <w:marRight w:val="0"/>
              <w:marTop w:val="0"/>
              <w:marBottom w:val="0"/>
              <w:divBdr>
                <w:top w:val="none" w:sz="0" w:space="0" w:color="auto"/>
                <w:left w:val="none" w:sz="0" w:space="0" w:color="auto"/>
                <w:bottom w:val="none" w:sz="0" w:space="0" w:color="auto"/>
                <w:right w:val="none" w:sz="0" w:space="0" w:color="auto"/>
              </w:divBdr>
              <w:divsChild>
                <w:div w:id="2110616687">
                  <w:marLeft w:val="0"/>
                  <w:marRight w:val="0"/>
                  <w:marTop w:val="0"/>
                  <w:marBottom w:val="0"/>
                  <w:divBdr>
                    <w:top w:val="none" w:sz="0" w:space="0" w:color="auto"/>
                    <w:left w:val="none" w:sz="0" w:space="0" w:color="auto"/>
                    <w:bottom w:val="none" w:sz="0" w:space="0" w:color="auto"/>
                    <w:right w:val="none" w:sz="0" w:space="0" w:color="auto"/>
                  </w:divBdr>
                  <w:divsChild>
                    <w:div w:id="1627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931528">
      <w:bodyDiv w:val="1"/>
      <w:marLeft w:val="0"/>
      <w:marRight w:val="0"/>
      <w:marTop w:val="0"/>
      <w:marBottom w:val="0"/>
      <w:divBdr>
        <w:top w:val="none" w:sz="0" w:space="0" w:color="auto"/>
        <w:left w:val="none" w:sz="0" w:space="0" w:color="auto"/>
        <w:bottom w:val="none" w:sz="0" w:space="0" w:color="auto"/>
        <w:right w:val="none" w:sz="0" w:space="0" w:color="auto"/>
      </w:divBdr>
    </w:div>
    <w:div w:id="960724090">
      <w:bodyDiv w:val="1"/>
      <w:marLeft w:val="0"/>
      <w:marRight w:val="0"/>
      <w:marTop w:val="0"/>
      <w:marBottom w:val="0"/>
      <w:divBdr>
        <w:top w:val="none" w:sz="0" w:space="0" w:color="auto"/>
        <w:left w:val="none" w:sz="0" w:space="0" w:color="auto"/>
        <w:bottom w:val="none" w:sz="0" w:space="0" w:color="auto"/>
        <w:right w:val="none" w:sz="0" w:space="0" w:color="auto"/>
      </w:divBdr>
    </w:div>
    <w:div w:id="976761098">
      <w:bodyDiv w:val="1"/>
      <w:marLeft w:val="0"/>
      <w:marRight w:val="0"/>
      <w:marTop w:val="0"/>
      <w:marBottom w:val="0"/>
      <w:divBdr>
        <w:top w:val="none" w:sz="0" w:space="0" w:color="auto"/>
        <w:left w:val="none" w:sz="0" w:space="0" w:color="auto"/>
        <w:bottom w:val="none" w:sz="0" w:space="0" w:color="auto"/>
        <w:right w:val="none" w:sz="0" w:space="0" w:color="auto"/>
      </w:divBdr>
      <w:divsChild>
        <w:div w:id="1777939735">
          <w:marLeft w:val="0"/>
          <w:marRight w:val="0"/>
          <w:marTop w:val="0"/>
          <w:marBottom w:val="0"/>
          <w:divBdr>
            <w:top w:val="none" w:sz="0" w:space="0" w:color="auto"/>
            <w:left w:val="none" w:sz="0" w:space="0" w:color="auto"/>
            <w:bottom w:val="none" w:sz="0" w:space="0" w:color="auto"/>
            <w:right w:val="none" w:sz="0" w:space="0" w:color="auto"/>
          </w:divBdr>
        </w:div>
      </w:divsChild>
    </w:div>
    <w:div w:id="1044909927">
      <w:bodyDiv w:val="1"/>
      <w:marLeft w:val="0"/>
      <w:marRight w:val="0"/>
      <w:marTop w:val="0"/>
      <w:marBottom w:val="0"/>
      <w:divBdr>
        <w:top w:val="none" w:sz="0" w:space="0" w:color="auto"/>
        <w:left w:val="none" w:sz="0" w:space="0" w:color="auto"/>
        <w:bottom w:val="none" w:sz="0" w:space="0" w:color="auto"/>
        <w:right w:val="none" w:sz="0" w:space="0" w:color="auto"/>
      </w:divBdr>
      <w:divsChild>
        <w:div w:id="134956809">
          <w:marLeft w:val="0"/>
          <w:marRight w:val="0"/>
          <w:marTop w:val="0"/>
          <w:marBottom w:val="0"/>
          <w:divBdr>
            <w:top w:val="none" w:sz="0" w:space="0" w:color="auto"/>
            <w:left w:val="none" w:sz="0" w:space="0" w:color="auto"/>
            <w:bottom w:val="none" w:sz="0" w:space="0" w:color="auto"/>
            <w:right w:val="none" w:sz="0" w:space="0" w:color="auto"/>
          </w:divBdr>
          <w:divsChild>
            <w:div w:id="1772047162">
              <w:marLeft w:val="0"/>
              <w:marRight w:val="0"/>
              <w:marTop w:val="0"/>
              <w:marBottom w:val="0"/>
              <w:divBdr>
                <w:top w:val="none" w:sz="0" w:space="0" w:color="auto"/>
                <w:left w:val="none" w:sz="0" w:space="0" w:color="auto"/>
                <w:bottom w:val="none" w:sz="0" w:space="0" w:color="auto"/>
                <w:right w:val="none" w:sz="0" w:space="0" w:color="auto"/>
              </w:divBdr>
              <w:divsChild>
                <w:div w:id="1093090895">
                  <w:marLeft w:val="0"/>
                  <w:marRight w:val="0"/>
                  <w:marTop w:val="0"/>
                  <w:marBottom w:val="0"/>
                  <w:divBdr>
                    <w:top w:val="none" w:sz="0" w:space="0" w:color="auto"/>
                    <w:left w:val="none" w:sz="0" w:space="0" w:color="auto"/>
                    <w:bottom w:val="none" w:sz="0" w:space="0" w:color="auto"/>
                    <w:right w:val="none" w:sz="0" w:space="0" w:color="auto"/>
                  </w:divBdr>
                  <w:divsChild>
                    <w:div w:id="136786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446209">
      <w:bodyDiv w:val="1"/>
      <w:marLeft w:val="0"/>
      <w:marRight w:val="0"/>
      <w:marTop w:val="0"/>
      <w:marBottom w:val="0"/>
      <w:divBdr>
        <w:top w:val="none" w:sz="0" w:space="0" w:color="auto"/>
        <w:left w:val="none" w:sz="0" w:space="0" w:color="auto"/>
        <w:bottom w:val="none" w:sz="0" w:space="0" w:color="auto"/>
        <w:right w:val="none" w:sz="0" w:space="0" w:color="auto"/>
      </w:divBdr>
    </w:div>
    <w:div w:id="1102528837">
      <w:bodyDiv w:val="1"/>
      <w:marLeft w:val="0"/>
      <w:marRight w:val="0"/>
      <w:marTop w:val="0"/>
      <w:marBottom w:val="0"/>
      <w:divBdr>
        <w:top w:val="none" w:sz="0" w:space="0" w:color="auto"/>
        <w:left w:val="none" w:sz="0" w:space="0" w:color="auto"/>
        <w:bottom w:val="none" w:sz="0" w:space="0" w:color="auto"/>
        <w:right w:val="none" w:sz="0" w:space="0" w:color="auto"/>
      </w:divBdr>
    </w:div>
    <w:div w:id="1107504299">
      <w:bodyDiv w:val="1"/>
      <w:marLeft w:val="0"/>
      <w:marRight w:val="0"/>
      <w:marTop w:val="0"/>
      <w:marBottom w:val="0"/>
      <w:divBdr>
        <w:top w:val="none" w:sz="0" w:space="0" w:color="auto"/>
        <w:left w:val="none" w:sz="0" w:space="0" w:color="auto"/>
        <w:bottom w:val="none" w:sz="0" w:space="0" w:color="auto"/>
        <w:right w:val="none" w:sz="0" w:space="0" w:color="auto"/>
      </w:divBdr>
    </w:div>
    <w:div w:id="1220556173">
      <w:bodyDiv w:val="1"/>
      <w:marLeft w:val="0"/>
      <w:marRight w:val="0"/>
      <w:marTop w:val="0"/>
      <w:marBottom w:val="0"/>
      <w:divBdr>
        <w:top w:val="none" w:sz="0" w:space="0" w:color="auto"/>
        <w:left w:val="none" w:sz="0" w:space="0" w:color="auto"/>
        <w:bottom w:val="none" w:sz="0" w:space="0" w:color="auto"/>
        <w:right w:val="none" w:sz="0" w:space="0" w:color="auto"/>
      </w:divBdr>
    </w:div>
    <w:div w:id="1234242104">
      <w:bodyDiv w:val="1"/>
      <w:marLeft w:val="0"/>
      <w:marRight w:val="0"/>
      <w:marTop w:val="0"/>
      <w:marBottom w:val="0"/>
      <w:divBdr>
        <w:top w:val="none" w:sz="0" w:space="0" w:color="auto"/>
        <w:left w:val="none" w:sz="0" w:space="0" w:color="auto"/>
        <w:bottom w:val="none" w:sz="0" w:space="0" w:color="auto"/>
        <w:right w:val="none" w:sz="0" w:space="0" w:color="auto"/>
      </w:divBdr>
    </w:div>
    <w:div w:id="1317489773">
      <w:bodyDiv w:val="1"/>
      <w:marLeft w:val="0"/>
      <w:marRight w:val="0"/>
      <w:marTop w:val="0"/>
      <w:marBottom w:val="0"/>
      <w:divBdr>
        <w:top w:val="none" w:sz="0" w:space="0" w:color="auto"/>
        <w:left w:val="none" w:sz="0" w:space="0" w:color="auto"/>
        <w:bottom w:val="none" w:sz="0" w:space="0" w:color="auto"/>
        <w:right w:val="none" w:sz="0" w:space="0" w:color="auto"/>
      </w:divBdr>
      <w:divsChild>
        <w:div w:id="604850947">
          <w:marLeft w:val="0"/>
          <w:marRight w:val="0"/>
          <w:marTop w:val="0"/>
          <w:marBottom w:val="0"/>
          <w:divBdr>
            <w:top w:val="none" w:sz="0" w:space="0" w:color="auto"/>
            <w:left w:val="none" w:sz="0" w:space="0" w:color="auto"/>
            <w:bottom w:val="none" w:sz="0" w:space="0" w:color="auto"/>
            <w:right w:val="none" w:sz="0" w:space="0" w:color="auto"/>
          </w:divBdr>
        </w:div>
      </w:divsChild>
    </w:div>
    <w:div w:id="1350715359">
      <w:bodyDiv w:val="1"/>
      <w:marLeft w:val="0"/>
      <w:marRight w:val="0"/>
      <w:marTop w:val="0"/>
      <w:marBottom w:val="0"/>
      <w:divBdr>
        <w:top w:val="none" w:sz="0" w:space="0" w:color="auto"/>
        <w:left w:val="none" w:sz="0" w:space="0" w:color="auto"/>
        <w:bottom w:val="none" w:sz="0" w:space="0" w:color="auto"/>
        <w:right w:val="none" w:sz="0" w:space="0" w:color="auto"/>
      </w:divBdr>
    </w:div>
    <w:div w:id="1681545649">
      <w:bodyDiv w:val="1"/>
      <w:marLeft w:val="0"/>
      <w:marRight w:val="0"/>
      <w:marTop w:val="0"/>
      <w:marBottom w:val="0"/>
      <w:divBdr>
        <w:top w:val="none" w:sz="0" w:space="0" w:color="auto"/>
        <w:left w:val="none" w:sz="0" w:space="0" w:color="auto"/>
        <w:bottom w:val="none" w:sz="0" w:space="0" w:color="auto"/>
        <w:right w:val="none" w:sz="0" w:space="0" w:color="auto"/>
      </w:divBdr>
      <w:divsChild>
        <w:div w:id="1041710390">
          <w:marLeft w:val="0"/>
          <w:marRight w:val="0"/>
          <w:marTop w:val="0"/>
          <w:marBottom w:val="0"/>
          <w:divBdr>
            <w:top w:val="none" w:sz="0" w:space="0" w:color="auto"/>
            <w:left w:val="none" w:sz="0" w:space="0" w:color="auto"/>
            <w:bottom w:val="none" w:sz="0" w:space="0" w:color="auto"/>
            <w:right w:val="none" w:sz="0" w:space="0" w:color="auto"/>
          </w:divBdr>
        </w:div>
      </w:divsChild>
    </w:div>
    <w:div w:id="1746143654">
      <w:bodyDiv w:val="1"/>
      <w:marLeft w:val="0"/>
      <w:marRight w:val="0"/>
      <w:marTop w:val="0"/>
      <w:marBottom w:val="0"/>
      <w:divBdr>
        <w:top w:val="none" w:sz="0" w:space="0" w:color="auto"/>
        <w:left w:val="none" w:sz="0" w:space="0" w:color="auto"/>
        <w:bottom w:val="none" w:sz="0" w:space="0" w:color="auto"/>
        <w:right w:val="none" w:sz="0" w:space="0" w:color="auto"/>
      </w:divBdr>
    </w:div>
    <w:div w:id="1752265872">
      <w:bodyDiv w:val="1"/>
      <w:marLeft w:val="0"/>
      <w:marRight w:val="0"/>
      <w:marTop w:val="0"/>
      <w:marBottom w:val="0"/>
      <w:divBdr>
        <w:top w:val="none" w:sz="0" w:space="0" w:color="auto"/>
        <w:left w:val="none" w:sz="0" w:space="0" w:color="auto"/>
        <w:bottom w:val="none" w:sz="0" w:space="0" w:color="auto"/>
        <w:right w:val="none" w:sz="0" w:space="0" w:color="auto"/>
      </w:divBdr>
    </w:div>
    <w:div w:id="1807777041">
      <w:bodyDiv w:val="1"/>
      <w:marLeft w:val="0"/>
      <w:marRight w:val="0"/>
      <w:marTop w:val="0"/>
      <w:marBottom w:val="0"/>
      <w:divBdr>
        <w:top w:val="none" w:sz="0" w:space="0" w:color="auto"/>
        <w:left w:val="none" w:sz="0" w:space="0" w:color="auto"/>
        <w:bottom w:val="none" w:sz="0" w:space="0" w:color="auto"/>
        <w:right w:val="none" w:sz="0" w:space="0" w:color="auto"/>
      </w:divBdr>
    </w:div>
    <w:div w:id="1854027282">
      <w:bodyDiv w:val="1"/>
      <w:marLeft w:val="0"/>
      <w:marRight w:val="0"/>
      <w:marTop w:val="0"/>
      <w:marBottom w:val="0"/>
      <w:divBdr>
        <w:top w:val="none" w:sz="0" w:space="0" w:color="auto"/>
        <w:left w:val="none" w:sz="0" w:space="0" w:color="auto"/>
        <w:bottom w:val="none" w:sz="0" w:space="0" w:color="auto"/>
        <w:right w:val="none" w:sz="0" w:space="0" w:color="auto"/>
      </w:divBdr>
      <w:divsChild>
        <w:div w:id="1284848006">
          <w:marLeft w:val="0"/>
          <w:marRight w:val="0"/>
          <w:marTop w:val="0"/>
          <w:marBottom w:val="0"/>
          <w:divBdr>
            <w:top w:val="none" w:sz="0" w:space="0" w:color="auto"/>
            <w:left w:val="none" w:sz="0" w:space="0" w:color="auto"/>
            <w:bottom w:val="none" w:sz="0" w:space="0" w:color="auto"/>
            <w:right w:val="none" w:sz="0" w:space="0" w:color="auto"/>
          </w:divBdr>
        </w:div>
      </w:divsChild>
    </w:div>
    <w:div w:id="1864513957">
      <w:bodyDiv w:val="1"/>
      <w:marLeft w:val="0"/>
      <w:marRight w:val="0"/>
      <w:marTop w:val="0"/>
      <w:marBottom w:val="0"/>
      <w:divBdr>
        <w:top w:val="none" w:sz="0" w:space="0" w:color="auto"/>
        <w:left w:val="none" w:sz="0" w:space="0" w:color="auto"/>
        <w:bottom w:val="none" w:sz="0" w:space="0" w:color="auto"/>
        <w:right w:val="none" w:sz="0" w:space="0" w:color="auto"/>
      </w:divBdr>
    </w:div>
    <w:div w:id="1903633779">
      <w:bodyDiv w:val="1"/>
      <w:marLeft w:val="0"/>
      <w:marRight w:val="0"/>
      <w:marTop w:val="0"/>
      <w:marBottom w:val="0"/>
      <w:divBdr>
        <w:top w:val="none" w:sz="0" w:space="0" w:color="auto"/>
        <w:left w:val="none" w:sz="0" w:space="0" w:color="auto"/>
        <w:bottom w:val="none" w:sz="0" w:space="0" w:color="auto"/>
        <w:right w:val="none" w:sz="0" w:space="0" w:color="auto"/>
      </w:divBdr>
      <w:divsChild>
        <w:div w:id="958536605">
          <w:marLeft w:val="0"/>
          <w:marRight w:val="0"/>
          <w:marTop w:val="0"/>
          <w:marBottom w:val="0"/>
          <w:divBdr>
            <w:top w:val="none" w:sz="0" w:space="0" w:color="auto"/>
            <w:left w:val="none" w:sz="0" w:space="0" w:color="auto"/>
            <w:bottom w:val="none" w:sz="0" w:space="0" w:color="auto"/>
            <w:right w:val="none" w:sz="0" w:space="0" w:color="auto"/>
          </w:divBdr>
          <w:divsChild>
            <w:div w:id="100103014">
              <w:marLeft w:val="0"/>
              <w:marRight w:val="0"/>
              <w:marTop w:val="0"/>
              <w:marBottom w:val="0"/>
              <w:divBdr>
                <w:top w:val="none" w:sz="0" w:space="0" w:color="auto"/>
                <w:left w:val="none" w:sz="0" w:space="0" w:color="auto"/>
                <w:bottom w:val="none" w:sz="0" w:space="0" w:color="auto"/>
                <w:right w:val="none" w:sz="0" w:space="0" w:color="auto"/>
              </w:divBdr>
              <w:divsChild>
                <w:div w:id="2064256284">
                  <w:marLeft w:val="0"/>
                  <w:marRight w:val="0"/>
                  <w:marTop w:val="0"/>
                  <w:marBottom w:val="0"/>
                  <w:divBdr>
                    <w:top w:val="none" w:sz="0" w:space="0" w:color="auto"/>
                    <w:left w:val="none" w:sz="0" w:space="0" w:color="auto"/>
                    <w:bottom w:val="none" w:sz="0" w:space="0" w:color="auto"/>
                    <w:right w:val="none" w:sz="0" w:space="0" w:color="auto"/>
                  </w:divBdr>
                  <w:divsChild>
                    <w:div w:id="107867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004468">
      <w:bodyDiv w:val="1"/>
      <w:marLeft w:val="0"/>
      <w:marRight w:val="0"/>
      <w:marTop w:val="0"/>
      <w:marBottom w:val="0"/>
      <w:divBdr>
        <w:top w:val="none" w:sz="0" w:space="0" w:color="auto"/>
        <w:left w:val="none" w:sz="0" w:space="0" w:color="auto"/>
        <w:bottom w:val="none" w:sz="0" w:space="0" w:color="auto"/>
        <w:right w:val="none" w:sz="0" w:space="0" w:color="auto"/>
      </w:divBdr>
      <w:divsChild>
        <w:div w:id="1100569329">
          <w:marLeft w:val="0"/>
          <w:marRight w:val="0"/>
          <w:marTop w:val="0"/>
          <w:marBottom w:val="0"/>
          <w:divBdr>
            <w:top w:val="none" w:sz="0" w:space="0" w:color="auto"/>
            <w:left w:val="none" w:sz="0" w:space="0" w:color="auto"/>
            <w:bottom w:val="none" w:sz="0" w:space="0" w:color="auto"/>
            <w:right w:val="none" w:sz="0" w:space="0" w:color="auto"/>
          </w:divBdr>
          <w:divsChild>
            <w:div w:id="1949390369">
              <w:marLeft w:val="0"/>
              <w:marRight w:val="0"/>
              <w:marTop w:val="0"/>
              <w:marBottom w:val="0"/>
              <w:divBdr>
                <w:top w:val="none" w:sz="0" w:space="0" w:color="auto"/>
                <w:left w:val="none" w:sz="0" w:space="0" w:color="auto"/>
                <w:bottom w:val="none" w:sz="0" w:space="0" w:color="auto"/>
                <w:right w:val="none" w:sz="0" w:space="0" w:color="auto"/>
              </w:divBdr>
              <w:divsChild>
                <w:div w:id="201404682">
                  <w:marLeft w:val="0"/>
                  <w:marRight w:val="0"/>
                  <w:marTop w:val="0"/>
                  <w:marBottom w:val="0"/>
                  <w:divBdr>
                    <w:top w:val="none" w:sz="0" w:space="0" w:color="auto"/>
                    <w:left w:val="none" w:sz="0" w:space="0" w:color="auto"/>
                    <w:bottom w:val="none" w:sz="0" w:space="0" w:color="auto"/>
                    <w:right w:val="none" w:sz="0" w:space="0" w:color="auto"/>
                  </w:divBdr>
                  <w:divsChild>
                    <w:div w:id="175867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998241">
      <w:bodyDiv w:val="1"/>
      <w:marLeft w:val="0"/>
      <w:marRight w:val="0"/>
      <w:marTop w:val="0"/>
      <w:marBottom w:val="0"/>
      <w:divBdr>
        <w:top w:val="none" w:sz="0" w:space="0" w:color="auto"/>
        <w:left w:val="none" w:sz="0" w:space="0" w:color="auto"/>
        <w:bottom w:val="none" w:sz="0" w:space="0" w:color="auto"/>
        <w:right w:val="none" w:sz="0" w:space="0" w:color="auto"/>
      </w:divBdr>
    </w:div>
    <w:div w:id="213563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5.png"/><Relationship Id="rId26" Type="http://schemas.openxmlformats.org/officeDocument/2006/relationships/image" Target="media/image11.emf"/><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5.emf"/><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oleObject" Target="embeddings/oleObject4.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www.at-cz.eu/cz/ibox/po-2-zivotni-prostredi-a-zdroje/atcz167_htpo" TargetMode="External"/><Relationship Id="rId23" Type="http://schemas.openxmlformats.org/officeDocument/2006/relationships/oleObject" Target="embeddings/oleObject1.bin"/><Relationship Id="rId28" Type="http://schemas.openxmlformats.org/officeDocument/2006/relationships/image" Target="media/image12.emf"/><Relationship Id="rId36"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doris.rupprecht@geologie.ac.at" TargetMode="External"/><Relationship Id="rId22" Type="http://schemas.openxmlformats.org/officeDocument/2006/relationships/image" Target="media/image9.emf"/><Relationship Id="rId27" Type="http://schemas.openxmlformats.org/officeDocument/2006/relationships/oleObject" Target="embeddings/oleObject3.bin"/><Relationship Id="rId30" Type="http://schemas.openxmlformats.org/officeDocument/2006/relationships/image" Target="media/image13.emf"/><Relationship Id="rId35" Type="http://schemas.openxmlformats.org/officeDocument/2006/relationships/oleObject" Target="embeddings/oleObject7.bin"/></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07B4775FAABDF4484C6497A7A26939B" ma:contentTypeVersion="7" ma:contentTypeDescription="Vytvoří nový dokument" ma:contentTypeScope="" ma:versionID="cc76b0b8e048af4c5abd94b88dc39b79">
  <xsd:schema xmlns:xsd="http://www.w3.org/2001/XMLSchema" xmlns:xs="http://www.w3.org/2001/XMLSchema" xmlns:p="http://schemas.microsoft.com/office/2006/metadata/properties" xmlns:ns3="317fa241-dc0d-4a19-bd23-9d6e79d0e5eb" targetNamespace="http://schemas.microsoft.com/office/2006/metadata/properties" ma:root="true" ma:fieldsID="f8afaf36996a3a1427151c02cc1c0601" ns3:_="">
    <xsd:import namespace="317fa241-dc0d-4a19-bd23-9d6e79d0e5e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7fa241-dc0d-4a19-bd23-9d6e79d0e5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writefull-cache xmlns="urn:writefull-cache:Suggestions">{"suggestions":{},"typeOfAccount":"freemium"}</writefull-cache>
</file>

<file path=customXml/itemProps1.xml><?xml version="1.0" encoding="utf-8"?>
<ds:datastoreItem xmlns:ds="http://schemas.openxmlformats.org/officeDocument/2006/customXml" ds:itemID="{97120C0A-F9A7-4994-AC26-A25349A216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7fa241-dc0d-4a19-bd23-9d6e79d0e5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AC743D-0789-45B1-8606-7B63E7CCE41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5ABCBAD-3D99-4290-A336-D1B500DE2C94}">
  <ds:schemaRefs>
    <ds:schemaRef ds:uri="http://schemas.openxmlformats.org/officeDocument/2006/bibliography"/>
  </ds:schemaRefs>
</ds:datastoreItem>
</file>

<file path=customXml/itemProps4.xml><?xml version="1.0" encoding="utf-8"?>
<ds:datastoreItem xmlns:ds="http://schemas.openxmlformats.org/officeDocument/2006/customXml" ds:itemID="{97680425-B7D8-414D-A97D-919FE46714C9}">
  <ds:schemaRefs>
    <ds:schemaRef ds:uri="http://schemas.microsoft.com/sharepoint/v3/contenttype/forms"/>
  </ds:schemaRefs>
</ds:datastoreItem>
</file>

<file path=customXml/itemProps5.xml><?xml version="1.0" encoding="utf-8"?>
<ds:datastoreItem xmlns:ds="http://schemas.openxmlformats.org/officeDocument/2006/customXml" ds:itemID="{2EEBAC7F-9238-4E0C-8688-E954DFC99A67}">
  <ds:schemaRefs>
    <ds:schemaRef ds:uri="urn:writefull-cache:Suggestion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3767</Words>
  <Characters>21478</Characters>
  <Application>Microsoft Office Word</Application>
  <DocSecurity>0</DocSecurity>
  <Lines>178</Lines>
  <Paragraphs>50</Paragraphs>
  <ScaleCrop>false</ScaleCrop>
  <HeadingPairs>
    <vt:vector size="4" baseType="variant">
      <vt:variant>
        <vt:lpstr>Název</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25195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Vlastimil Slovák</dc:creator>
  <cp:lastModifiedBy>Vojtěch Wertich</cp:lastModifiedBy>
  <cp:revision>3</cp:revision>
  <cp:lastPrinted>2021-12-15T08:11:00Z</cp:lastPrinted>
  <dcterms:created xsi:type="dcterms:W3CDTF">2021-12-21T10:23:00Z</dcterms:created>
  <dcterms:modified xsi:type="dcterms:W3CDTF">2021-12-21T10:25:00Z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0x010100507B4775FAABDF4484C6497A7A26939B</vt:lpwstr>
  </property>
</Properties>
</file>