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553C" w14:textId="70CFAA34" w:rsidR="00E2744D" w:rsidRPr="001351AD" w:rsidRDefault="00E1148C" w:rsidP="00EA0866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6"/>
          <w:szCs w:val="32"/>
          <w:lang w:val="cs-CZ"/>
        </w:rPr>
      </w:pPr>
      <w:r w:rsidRPr="001351AD">
        <w:rPr>
          <w:rFonts w:ascii="LMSans10-Bold" w:hAnsi="LMSans10-Bold" w:cs="LMSans10-Bold"/>
          <w:b/>
          <w:bCs/>
          <w:sz w:val="36"/>
          <w:szCs w:val="32"/>
          <w:lang w:val="cs-CZ"/>
        </w:rPr>
        <w:t>Webin</w:t>
      </w:r>
      <w:r w:rsidR="001351AD" w:rsidRPr="001351AD">
        <w:rPr>
          <w:rFonts w:ascii="LMSans10-Bold" w:hAnsi="LMSans10-Bold" w:cs="LMSans10-Bold"/>
          <w:b/>
          <w:bCs/>
          <w:sz w:val="36"/>
          <w:szCs w:val="32"/>
          <w:lang w:val="cs-CZ"/>
        </w:rPr>
        <w:t xml:space="preserve">ář k </w:t>
      </w:r>
      <w:r w:rsidRPr="001351AD">
        <w:rPr>
          <w:rFonts w:ascii="LMSans10-Bold" w:hAnsi="LMSans10-Bold" w:cs="LMSans10-Bold"/>
          <w:b/>
          <w:bCs/>
          <w:sz w:val="36"/>
          <w:szCs w:val="32"/>
          <w:lang w:val="cs-CZ"/>
        </w:rPr>
        <w:t>2</w:t>
      </w:r>
      <w:r w:rsidR="001351AD" w:rsidRPr="001351AD">
        <w:rPr>
          <w:rFonts w:ascii="LMSans10-Bold" w:hAnsi="LMSans10-Bold" w:cs="LMSans10-Bold"/>
          <w:b/>
          <w:bCs/>
          <w:sz w:val="36"/>
          <w:szCs w:val="32"/>
          <w:lang w:val="cs-CZ"/>
        </w:rPr>
        <w:t>. SEMINÁŘI</w:t>
      </w:r>
    </w:p>
    <w:p w14:paraId="2D6D9ABE" w14:textId="1A856807" w:rsidR="00E2744D" w:rsidRPr="001351AD" w:rsidRDefault="001351AD" w:rsidP="00EA0866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0"/>
          <w:szCs w:val="26"/>
          <w:lang w:val="cs-CZ"/>
        </w:rPr>
      </w:pPr>
      <w:r w:rsidRPr="001351AD">
        <w:rPr>
          <w:rFonts w:ascii="LMSans10-Bold" w:hAnsi="LMSans10-Bold" w:cs="LMSans10-Bold"/>
          <w:b/>
          <w:bCs/>
          <w:sz w:val="29"/>
          <w:szCs w:val="29"/>
          <w:lang w:val="cs-CZ"/>
        </w:rPr>
        <w:t xml:space="preserve">organizovanému v rámci projektu </w:t>
      </w:r>
      <w:r w:rsidR="00E2744D" w:rsidRPr="001351AD">
        <w:rPr>
          <w:rFonts w:ascii="LMSans10-Bold" w:hAnsi="LMSans10-Bold" w:cs="LMSans10-Bold"/>
          <w:b/>
          <w:bCs/>
          <w:sz w:val="30"/>
          <w:szCs w:val="26"/>
          <w:lang w:val="cs-CZ"/>
        </w:rPr>
        <w:t>„ATCZ190 SAFEBRIDGE“</w:t>
      </w:r>
    </w:p>
    <w:p w14:paraId="60D62A7C" w14:textId="77777777" w:rsidR="00AF6DF1" w:rsidRPr="001351AD" w:rsidRDefault="00AF6DF1" w:rsidP="00E06F12">
      <w:pPr>
        <w:autoSpaceDE w:val="0"/>
        <w:autoSpaceDN w:val="0"/>
        <w:adjustRightInd w:val="0"/>
        <w:spacing w:after="0" w:line="240" w:lineRule="auto"/>
        <w:ind w:right="397"/>
        <w:rPr>
          <w:rFonts w:ascii="LMSans12-Regular" w:hAnsi="LMSans12-Regular" w:cs="LMSans12-Regular"/>
          <w:sz w:val="8"/>
          <w:szCs w:val="26"/>
          <w:lang w:val="cs-CZ"/>
        </w:rPr>
      </w:pPr>
    </w:p>
    <w:p w14:paraId="23CE5C0E" w14:textId="794E994C" w:rsidR="00FA6127" w:rsidRPr="001351AD" w:rsidRDefault="001351AD" w:rsidP="0055267A">
      <w:pPr>
        <w:autoSpaceDE w:val="0"/>
        <w:autoSpaceDN w:val="0"/>
        <w:adjustRightInd w:val="0"/>
        <w:spacing w:after="0" w:line="240" w:lineRule="auto"/>
        <w:ind w:right="397" w:firstLine="283"/>
        <w:jc w:val="both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>Datum</w:t>
      </w:r>
      <w:r w:rsidR="00EB1DC2"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: </w:t>
      </w:r>
      <w:r w:rsidR="00EB1DC2"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proofErr w:type="gramStart"/>
      <w:r w:rsidRPr="001351AD">
        <w:rPr>
          <w:rFonts w:ascii="LMSans12-Regular" w:hAnsi="LMSans12-Regular" w:cs="LMSans12-Regular"/>
          <w:sz w:val="26"/>
          <w:szCs w:val="26"/>
          <w:lang w:val="cs-CZ"/>
        </w:rPr>
        <w:t>Čtvrtek</w:t>
      </w:r>
      <w:proofErr w:type="gramEnd"/>
      <w:r w:rsidR="00E1148C" w:rsidRPr="001351AD">
        <w:rPr>
          <w:rFonts w:ascii="LMSans12-Regular" w:hAnsi="LMSans12-Regular" w:cs="LMSans12-Regular"/>
          <w:sz w:val="26"/>
          <w:szCs w:val="26"/>
          <w:lang w:val="cs-CZ"/>
        </w:rPr>
        <w:t>, 12. 11. 2020</w:t>
      </w:r>
    </w:p>
    <w:p w14:paraId="15289D43" w14:textId="6BA54136" w:rsidR="00FA6127" w:rsidRPr="001351AD" w:rsidRDefault="001351AD" w:rsidP="00921F7C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>Čas</w:t>
      </w:r>
      <w:r w:rsidR="00921F7C" w:rsidRPr="001351AD">
        <w:rPr>
          <w:rFonts w:ascii="LMSans12-Regular" w:hAnsi="LMSans12-Regular" w:cs="LMSans12-Regular"/>
          <w:sz w:val="26"/>
          <w:szCs w:val="26"/>
          <w:lang w:val="cs-CZ"/>
        </w:rPr>
        <w:t>:</w:t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="00921F7C" w:rsidRPr="001351AD">
        <w:rPr>
          <w:rFonts w:ascii="LMSans12-Regular" w:hAnsi="LMSans12-Regular" w:cs="LMSans12-Regular"/>
          <w:sz w:val="26"/>
          <w:szCs w:val="26"/>
          <w:lang w:val="cs-CZ"/>
        </w:rPr>
        <w:tab/>
        <w:t>13:00 – 1</w:t>
      </w:r>
      <w:r w:rsidR="0055267A" w:rsidRPr="001351AD">
        <w:rPr>
          <w:rFonts w:ascii="LMSans12-Regular" w:hAnsi="LMSans12-Regular" w:cs="LMSans12-Regular"/>
          <w:sz w:val="26"/>
          <w:szCs w:val="26"/>
          <w:lang w:val="cs-CZ"/>
        </w:rPr>
        <w:t>5</w:t>
      </w:r>
      <w:r w:rsidR="00921F7C" w:rsidRPr="001351AD">
        <w:rPr>
          <w:rFonts w:ascii="LMSans12-Regular" w:hAnsi="LMSans12-Regular" w:cs="LMSans12-Regular"/>
          <w:sz w:val="26"/>
          <w:szCs w:val="26"/>
          <w:lang w:val="cs-CZ"/>
        </w:rPr>
        <w:t>:</w:t>
      </w:r>
      <w:r w:rsidR="002405E1" w:rsidRPr="001351AD">
        <w:rPr>
          <w:rFonts w:ascii="LMSans12-Regular" w:hAnsi="LMSans12-Regular" w:cs="LMSans12-Regular"/>
          <w:sz w:val="26"/>
          <w:szCs w:val="26"/>
          <w:lang w:val="cs-CZ"/>
        </w:rPr>
        <w:t>3</w:t>
      </w:r>
      <w:r w:rsidR="00921F7C" w:rsidRPr="001351AD">
        <w:rPr>
          <w:rFonts w:ascii="LMSans12-Regular" w:hAnsi="LMSans12-Regular" w:cs="LMSans12-Regular"/>
          <w:sz w:val="26"/>
          <w:szCs w:val="26"/>
          <w:lang w:val="cs-CZ"/>
        </w:rPr>
        <w:t>0</w:t>
      </w:r>
    </w:p>
    <w:p w14:paraId="1FF92DE2" w14:textId="496FE5AD" w:rsidR="00EB1DC2" w:rsidRPr="001351AD" w:rsidRDefault="001351AD" w:rsidP="00EB1DC2">
      <w:pPr>
        <w:autoSpaceDE w:val="0"/>
        <w:autoSpaceDN w:val="0"/>
        <w:adjustRightInd w:val="0"/>
        <w:spacing w:after="0" w:line="240" w:lineRule="auto"/>
        <w:ind w:left="1418" w:right="397" w:hanging="1134"/>
        <w:jc w:val="both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>Místo</w:t>
      </w:r>
      <w:r w:rsidR="00EB1DC2"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: </w:t>
      </w:r>
      <w:r w:rsidR="00EB1DC2"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="00563B72"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Zoom Meeting </w:t>
      </w:r>
      <w:proofErr w:type="spellStart"/>
      <w:r w:rsidR="00563B72" w:rsidRPr="001351AD">
        <w:rPr>
          <w:rFonts w:ascii="LMSans12-Regular" w:hAnsi="LMSans12-Regular" w:cs="LMSans12-Regular"/>
          <w:sz w:val="26"/>
          <w:szCs w:val="26"/>
          <w:lang w:val="cs-CZ"/>
        </w:rPr>
        <w:t>Room</w:t>
      </w:r>
      <w:proofErr w:type="spellEnd"/>
    </w:p>
    <w:p w14:paraId="3561F48B" w14:textId="3D5CB805" w:rsidR="00AF6DF1" w:rsidRDefault="00563B72" w:rsidP="00E06F12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>Link</w:t>
      </w:r>
      <w:r w:rsidR="00C76C13"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: </w:t>
      </w:r>
      <w:r w:rsidR="00C76C13"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hyperlink r:id="rId8" w:history="1">
        <w:r w:rsidR="00B21B92" w:rsidRPr="00B21B92">
          <w:rPr>
            <w:rStyle w:val="Hypertextovodkaz"/>
            <w:rFonts w:ascii="LMSans10-Bold" w:hAnsi="LMSans10-Bold" w:cs="LMSans10-Bold"/>
            <w:sz w:val="24"/>
            <w:szCs w:val="24"/>
            <w:lang w:val="cs-CZ"/>
          </w:rPr>
          <w:t>https://bokuvienna</w:t>
        </w:r>
        <w:r w:rsidR="00B21B92" w:rsidRPr="00B21B92">
          <w:rPr>
            <w:rStyle w:val="Hypertextovodkaz"/>
            <w:rFonts w:ascii="LMSans10-Bold" w:hAnsi="LMSans10-Bold" w:cs="LMSans10-Bold"/>
            <w:sz w:val="24"/>
            <w:szCs w:val="24"/>
            <w:lang w:val="cs-CZ"/>
          </w:rPr>
          <w:t>.</w:t>
        </w:r>
        <w:r w:rsidR="00B21B92" w:rsidRPr="00B21B92">
          <w:rPr>
            <w:rStyle w:val="Hypertextovodkaz"/>
            <w:rFonts w:ascii="LMSans10-Bold" w:hAnsi="LMSans10-Bold" w:cs="LMSans10-Bold"/>
            <w:sz w:val="24"/>
            <w:szCs w:val="24"/>
            <w:lang w:val="cs-CZ"/>
          </w:rPr>
          <w:t>zoom.us/j/96637649934?pwd=WTBzekhVeEd0U2lBTTAzSXFOTVlkQT09</w:t>
        </w:r>
      </w:hyperlink>
    </w:p>
    <w:p w14:paraId="7A2E1457" w14:textId="77777777" w:rsidR="00B21B92" w:rsidRPr="001351AD" w:rsidRDefault="00B21B92" w:rsidP="00E06F12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2-Regular" w:hAnsi="LMSans12-Regular" w:cs="LMSans12-Regular"/>
          <w:sz w:val="26"/>
          <w:szCs w:val="26"/>
          <w:lang w:val="cs-CZ"/>
        </w:rPr>
      </w:pPr>
    </w:p>
    <w:p w14:paraId="3CE60289" w14:textId="54D628FC" w:rsidR="00AF6DF1" w:rsidRPr="001351AD" w:rsidRDefault="001351AD" w:rsidP="00B36A41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0-Bold" w:hAnsi="LMSans10-Bold" w:cs="LMSans10-Bold"/>
          <w:bCs/>
          <w:lang w:val="cs-CZ"/>
        </w:rPr>
      </w:pPr>
      <w:r w:rsidRPr="001351AD">
        <w:rPr>
          <w:rFonts w:ascii="LMSans10-Bold" w:hAnsi="LMSans10-Bold" w:cs="LMSans10-Bold"/>
          <w:b/>
          <w:bCs/>
          <w:sz w:val="24"/>
          <w:szCs w:val="24"/>
          <w:lang w:val="cs-CZ"/>
        </w:rPr>
        <w:t>Cílové skupiny</w:t>
      </w:r>
      <w:r w:rsidR="00AF6DF1" w:rsidRPr="001351AD">
        <w:rPr>
          <w:rFonts w:ascii="LMSans10-Bold" w:hAnsi="LMSans10-Bold" w:cs="LMSans10-Bold"/>
          <w:b/>
          <w:bCs/>
          <w:sz w:val="24"/>
          <w:szCs w:val="24"/>
          <w:lang w:val="cs-CZ"/>
        </w:rPr>
        <w:t>:</w:t>
      </w:r>
      <w:r w:rsidR="005F3631" w:rsidRPr="001351AD">
        <w:rPr>
          <w:rFonts w:ascii="LMSans10-Bold" w:hAnsi="LMSans10-Bold" w:cs="LMSans10-Bold"/>
          <w:bCs/>
          <w:sz w:val="24"/>
          <w:szCs w:val="24"/>
          <w:lang w:val="cs-CZ"/>
        </w:rPr>
        <w:t xml:space="preserve"> </w:t>
      </w:r>
      <w:r w:rsidRPr="001351AD">
        <w:rPr>
          <w:rFonts w:ascii="LMSans10-Bold" w:hAnsi="LMSans10-Bold" w:cs="LMSans10-Bold"/>
          <w:bCs/>
          <w:lang w:val="cs-CZ"/>
        </w:rPr>
        <w:t>Provozovatelé infrastruktury – vlastníci, inspektoři mostů, projektanti konstrukcí a analytici zapojení do inspekce, posuzování a přepočtu existujících konstrukcí, student stavebního inženýrství</w:t>
      </w:r>
      <w:r w:rsidR="00E1148C" w:rsidRPr="001351AD">
        <w:rPr>
          <w:rFonts w:ascii="LMSans10-Bold" w:hAnsi="LMSans10-Bold" w:cs="LMSans10-Bold"/>
          <w:bCs/>
          <w:lang w:val="cs-CZ"/>
        </w:rPr>
        <w:t>.</w:t>
      </w:r>
    </w:p>
    <w:p w14:paraId="09FD41DF" w14:textId="7A217107" w:rsidR="00CF6DC1" w:rsidRPr="001351AD" w:rsidRDefault="001351AD" w:rsidP="00E1148C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0-Bold" w:hAnsi="LMSans10-Bold" w:cs="LMSans10-Bold"/>
          <w:bCs/>
          <w:color w:val="FF0000"/>
          <w:lang w:val="cs-CZ"/>
        </w:rPr>
      </w:pPr>
      <w:r>
        <w:rPr>
          <w:rFonts w:ascii="LMSans10-Bold" w:hAnsi="LMSans10-Bold" w:cs="LMSans10-Bold"/>
          <w:b/>
          <w:bCs/>
          <w:sz w:val="24"/>
          <w:szCs w:val="24"/>
          <w:lang w:val="cs-CZ"/>
        </w:rPr>
        <w:t>Organizace semináře</w:t>
      </w:r>
      <w:r w:rsidR="00EB1DC2" w:rsidRPr="001351AD">
        <w:rPr>
          <w:rFonts w:ascii="LMSans10-Bold" w:hAnsi="LMSans10-Bold" w:cs="LMSans10-Bold"/>
          <w:b/>
          <w:bCs/>
          <w:sz w:val="24"/>
          <w:szCs w:val="24"/>
          <w:lang w:val="cs-CZ"/>
        </w:rPr>
        <w:t>:</w:t>
      </w:r>
      <w:r w:rsidR="005F3631" w:rsidRPr="001351AD">
        <w:rPr>
          <w:rFonts w:ascii="LMSans10-Bold" w:hAnsi="LMSans10-Bold" w:cs="LMSans10-Bold"/>
          <w:bCs/>
          <w:sz w:val="24"/>
          <w:szCs w:val="24"/>
          <w:lang w:val="cs-CZ"/>
        </w:rPr>
        <w:t xml:space="preserve"> </w:t>
      </w:r>
      <w:r w:rsidRPr="001351AD">
        <w:rPr>
          <w:rFonts w:ascii="LMSans10-Bold" w:hAnsi="LMSans10-Bold" w:cs="LMSans10-Bold"/>
          <w:bCs/>
          <w:lang w:val="cs-CZ"/>
        </w:rPr>
        <w:t>Seminář je zdarma a bude veden v angličtině. Během semináře budou účastní</w:t>
      </w:r>
      <w:r>
        <w:rPr>
          <w:rFonts w:ascii="LMSans10-Bold" w:hAnsi="LMSans10-Bold" w:cs="LMSans10-Bold"/>
          <w:bCs/>
          <w:lang w:val="cs-CZ"/>
        </w:rPr>
        <w:t xml:space="preserve">kům představeny </w:t>
      </w:r>
      <w:r w:rsidRPr="001351AD">
        <w:rPr>
          <w:rFonts w:ascii="LMSans10-Bold" w:hAnsi="LMSans10-Bold" w:cs="LMSans10-Bold"/>
          <w:bCs/>
          <w:lang w:val="cs-CZ"/>
        </w:rPr>
        <w:t>metod</w:t>
      </w:r>
      <w:r>
        <w:rPr>
          <w:rFonts w:ascii="LMSans10-Bold" w:hAnsi="LMSans10-Bold" w:cs="LMSans10-Bold"/>
          <w:bCs/>
          <w:lang w:val="cs-CZ"/>
        </w:rPr>
        <w:t>y</w:t>
      </w:r>
      <w:r w:rsidRPr="001351AD">
        <w:rPr>
          <w:rFonts w:ascii="LMSans10-Bold" w:hAnsi="LMSans10-Bold" w:cs="LMSans10-Bold"/>
          <w:bCs/>
          <w:lang w:val="cs-CZ"/>
        </w:rPr>
        <w:t xml:space="preserve"> stanovení úrovně spolehlivosti konstrukcí. </w:t>
      </w:r>
      <w:r>
        <w:rPr>
          <w:rFonts w:ascii="LMSans10-Bold" w:hAnsi="LMSans10-Bold" w:cs="LMSans10-Bold"/>
          <w:bCs/>
          <w:lang w:val="cs-CZ"/>
        </w:rPr>
        <w:t>V rámci komentovaných prezentací budou prezentovány j</w:t>
      </w:r>
      <w:r w:rsidRPr="001351AD">
        <w:rPr>
          <w:rFonts w:ascii="LMSans10-Bold" w:hAnsi="LMSans10-Bold" w:cs="LMSans10-Bold"/>
          <w:bCs/>
          <w:lang w:val="cs-CZ"/>
        </w:rPr>
        <w:t xml:space="preserve">ednoduché příklady. </w:t>
      </w:r>
      <w:r>
        <w:rPr>
          <w:rFonts w:ascii="LMSans10-Bold" w:hAnsi="LMSans10-Bold" w:cs="LMSans10-Bold"/>
          <w:bCs/>
          <w:lang w:val="cs-CZ"/>
        </w:rPr>
        <w:t>Prezentace p</w:t>
      </w:r>
      <w:r w:rsidRPr="001351AD">
        <w:rPr>
          <w:rFonts w:ascii="LMSans10-Bold" w:hAnsi="LMSans10-Bold" w:cs="LMSans10-Bold"/>
          <w:bCs/>
          <w:lang w:val="cs-CZ"/>
        </w:rPr>
        <w:t xml:space="preserve">ro účastníky budou připraveny také v češtině/němčině. Účastníkům bude jako </w:t>
      </w:r>
      <w:r>
        <w:rPr>
          <w:rFonts w:ascii="LMSans10-Bold" w:hAnsi="LMSans10-Bold" w:cs="LMSans10-Bold"/>
          <w:bCs/>
          <w:lang w:val="cs-CZ"/>
        </w:rPr>
        <w:t>doplňující</w:t>
      </w:r>
      <w:r w:rsidRPr="001351AD">
        <w:rPr>
          <w:rFonts w:ascii="LMSans10-Bold" w:hAnsi="LMSans10-Bold" w:cs="LMSans10-Bold"/>
          <w:bCs/>
          <w:lang w:val="cs-CZ"/>
        </w:rPr>
        <w:t xml:space="preserve"> materiál poskytnut </w:t>
      </w:r>
      <w:r>
        <w:rPr>
          <w:rFonts w:ascii="LMSans10-Bold" w:hAnsi="LMSans10-Bold" w:cs="LMSans10-Bold"/>
          <w:bCs/>
          <w:lang w:val="cs-CZ"/>
        </w:rPr>
        <w:t>T</w:t>
      </w:r>
      <w:r w:rsidRPr="001351AD">
        <w:rPr>
          <w:rFonts w:ascii="LMSans10-Bold" w:hAnsi="LMSans10-Bold" w:cs="LMSans10-Bold"/>
          <w:bCs/>
          <w:lang w:val="cs-CZ"/>
        </w:rPr>
        <w:t>echnický list zaměřený na rakouské a české případové studie mostů.</w:t>
      </w:r>
      <w:r w:rsidR="008B37C4" w:rsidRPr="001351AD">
        <w:rPr>
          <w:rFonts w:ascii="LMSans10-Bold" w:hAnsi="LMSans10-Bold" w:cs="LMSans10-Bold"/>
          <w:bCs/>
          <w:lang w:val="cs-CZ"/>
        </w:rPr>
        <w:t xml:space="preserve"> </w:t>
      </w:r>
    </w:p>
    <w:p w14:paraId="11DE6523" w14:textId="4F9F024D" w:rsidR="0060086D" w:rsidRPr="001351AD" w:rsidRDefault="0060086D" w:rsidP="00E1148C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0-Bold" w:hAnsi="LMSans10-Bold" w:cs="LMSans10-Bold"/>
          <w:bCs/>
          <w:lang w:val="cs-CZ"/>
        </w:rPr>
      </w:pPr>
      <w:r w:rsidRPr="001351AD">
        <w:rPr>
          <w:rFonts w:ascii="LMSans10-Bold" w:hAnsi="LMSans10-Bold" w:cs="LMSans10-Bold"/>
          <w:b/>
          <w:bCs/>
          <w:noProof/>
          <w:lang w:val="cs-CZ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F9293" wp14:editId="6880E1C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401435" cy="1989455"/>
                <wp:effectExtent l="0" t="0" r="1841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1989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7799" w14:textId="263877B5" w:rsidR="0060086D" w:rsidRPr="001351AD" w:rsidRDefault="001351AD" w:rsidP="00DA40BE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LMSans12-Regular" w:hAnsi="LMSans12-Regular" w:cs="LMSans12-Regular"/>
                                <w:b/>
                                <w:sz w:val="26"/>
                                <w:lang w:val="cs-CZ"/>
                              </w:rPr>
                            </w:pPr>
                            <w:r w:rsidRPr="001351AD">
                              <w:rPr>
                                <w:rFonts w:ascii="LMSans12-Regular" w:hAnsi="LMSans12-Regular" w:cs="LMSans12-Regular"/>
                                <w:b/>
                                <w:sz w:val="26"/>
                                <w:lang w:val="cs-CZ"/>
                              </w:rPr>
                              <w:t>Časový rozvrh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/>
                                <w:sz w:val="26"/>
                                <w:lang w:val="cs-CZ"/>
                              </w:rPr>
                              <w:t>:</w:t>
                            </w:r>
                          </w:p>
                          <w:p w14:paraId="1F4A7F0E" w14:textId="05F8D5E5" w:rsidR="00EA0866" w:rsidRPr="001351AD" w:rsidRDefault="00563B72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="00704742" w:rsidRPr="001351AD"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0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 xml:space="preserve">0 – 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="00704742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</w:t>
                            </w:r>
                            <w:r w:rsidR="0060086D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05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="001B0798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ab/>
                            </w:r>
                            <w:r w:rsidR="001351AD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>Zahájení webináře</w:t>
                            </w:r>
                          </w:p>
                          <w:p w14:paraId="37566EE7" w14:textId="5F3C416F" w:rsidR="0060086D" w:rsidRPr="001351AD" w:rsidRDefault="0060086D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Pr="001351AD"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:05 – 13:45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ab/>
                            </w:r>
                            <w:r w:rsidR="001351AD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Teorie spolehlivosti – přehled 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</w:p>
                          <w:p w14:paraId="09E96991" w14:textId="5DDE4E3F" w:rsidR="0060086D" w:rsidRPr="001351AD" w:rsidRDefault="0060086D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Pr="001351AD"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:45 – 14:30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ab/>
                            </w:r>
                            <w:r w:rsidR="001351AD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>Příklady/aplikace – Ohýbání šikmé desky, smykový model dle ÖN B4008-2</w:t>
                            </w:r>
                          </w:p>
                          <w:p w14:paraId="6D7B1248" w14:textId="271D265F" w:rsidR="0060086D" w:rsidRPr="001351AD" w:rsidRDefault="0060086D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Pr="001351AD"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4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:30 – 15:10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ab/>
                            </w:r>
                            <w:r w:rsidR="001351AD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Pravděpodobnostní nelineární analýza a formáty </w:t>
                            </w:r>
                            <w:r w:rsidR="00CF3865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>spolehlivosti</w:t>
                            </w:r>
                          </w:p>
                          <w:p w14:paraId="1848B47B" w14:textId="51221EBE" w:rsidR="002405E1" w:rsidRPr="001351AD" w:rsidRDefault="001B0798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="00704742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5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</w:t>
                            </w:r>
                            <w:r w:rsidR="0060086D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1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0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 xml:space="preserve"> – 1</w:t>
                            </w:r>
                            <w:r w:rsidR="0060086D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5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:</w:t>
                            </w:r>
                            <w:r w:rsidR="0060086D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0</w:t>
                            </w:r>
                            <w:r w:rsidR="00EA0866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ab/>
                            </w:r>
                            <w:proofErr w:type="gramStart"/>
                            <w:r w:rsidR="001351AD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>Diskuze</w:t>
                            </w:r>
                            <w:proofErr w:type="gramEnd"/>
                            <w:r w:rsidR="00704742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 xml:space="preserve">, </w:t>
                            </w:r>
                            <w:r w:rsidR="001351AD" w:rsidRPr="001351A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cs-CZ"/>
                              </w:rPr>
                              <w:t>ukončení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92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7.6pt;width:504.05pt;height:156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">
                <v:textbox>
                  <w:txbxContent>
                    <w:p w14:paraId="423F7799" w14:textId="263877B5" w:rsidR="0060086D" w:rsidRPr="001351AD" w:rsidRDefault="001351AD" w:rsidP="00DA40BE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LMSans12-Regular" w:hAnsi="LMSans12-Regular" w:cs="LMSans12-Regular"/>
                          <w:b/>
                          <w:sz w:val="26"/>
                          <w:lang w:val="cs-CZ"/>
                        </w:rPr>
                      </w:pPr>
                      <w:r w:rsidRPr="001351AD">
                        <w:rPr>
                          <w:rFonts w:ascii="LMSans12-Regular" w:hAnsi="LMSans12-Regular" w:cs="LMSans12-Regular"/>
                          <w:b/>
                          <w:sz w:val="26"/>
                          <w:lang w:val="cs-CZ"/>
                        </w:rPr>
                        <w:t>Časový rozvrh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/>
                          <w:sz w:val="26"/>
                          <w:lang w:val="cs-CZ"/>
                        </w:rPr>
                        <w:t>:</w:t>
                      </w:r>
                    </w:p>
                    <w:p w14:paraId="1F4A7F0E" w14:textId="05F8D5E5" w:rsidR="00EA0866" w:rsidRPr="001351AD" w:rsidRDefault="00563B72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</w:pP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="00704742" w:rsidRPr="001351AD"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0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 xml:space="preserve">0 – 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="00704742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</w:t>
                      </w:r>
                      <w:r w:rsidR="0060086D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05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="001B0798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ab/>
                      </w:r>
                      <w:r w:rsidR="001351AD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>Zahájení webináře</w:t>
                      </w:r>
                    </w:p>
                    <w:p w14:paraId="37566EE7" w14:textId="5F3C416F" w:rsidR="0060086D" w:rsidRPr="001351AD" w:rsidRDefault="0060086D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</w:pP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Pr="001351AD"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:05 – 13:45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ab/>
                      </w:r>
                      <w:r w:rsidR="001351AD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Teorie spolehlivosti – přehled 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</w:p>
                    <w:p w14:paraId="09E96991" w14:textId="5DDE4E3F" w:rsidR="0060086D" w:rsidRPr="001351AD" w:rsidRDefault="0060086D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</w:pP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Pr="001351AD"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:45 – 14:30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ab/>
                      </w:r>
                      <w:r w:rsidR="001351AD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>Příklady/aplikace – Ohýbání šikmé desky, smykový model dle ÖN B4008-2</w:t>
                      </w:r>
                    </w:p>
                    <w:p w14:paraId="6D7B1248" w14:textId="271D265F" w:rsidR="0060086D" w:rsidRPr="001351AD" w:rsidRDefault="0060086D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</w:pP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Pr="001351AD"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4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:30 – 15:10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ab/>
                      </w:r>
                      <w:r w:rsidR="001351AD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Pravděpodobnostní nelineární analýza a formáty </w:t>
                      </w:r>
                      <w:r w:rsidR="00CF3865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>spolehlivosti</w:t>
                      </w:r>
                    </w:p>
                    <w:p w14:paraId="1848B47B" w14:textId="51221EBE" w:rsidR="002405E1" w:rsidRPr="001351AD" w:rsidRDefault="001B0798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</w:pP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="00704742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5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</w:t>
                      </w:r>
                      <w:r w:rsidR="0060086D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1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0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 xml:space="preserve"> – 1</w:t>
                      </w:r>
                      <w:r w:rsidR="0060086D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5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:</w:t>
                      </w:r>
                      <w:r w:rsidR="0060086D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0</w:t>
                      </w:r>
                      <w:r w:rsidR="00EA0866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ab/>
                      </w:r>
                      <w:proofErr w:type="gramStart"/>
                      <w:r w:rsidR="001351AD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>Diskuze</w:t>
                      </w:r>
                      <w:proofErr w:type="gramEnd"/>
                      <w:r w:rsidR="00704742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 xml:space="preserve">, </w:t>
                      </w:r>
                      <w:r w:rsidR="001351AD" w:rsidRPr="001351A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cs-CZ"/>
                        </w:rPr>
                        <w:t>ukončení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970FA" w14:textId="381D5796" w:rsidR="007B2610" w:rsidRPr="001351AD" w:rsidRDefault="001351AD" w:rsidP="007B2610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lang w:val="cs-CZ"/>
        </w:rPr>
      </w:pPr>
      <w:r>
        <w:rPr>
          <w:rFonts w:ascii="LMSans10-Bold" w:hAnsi="LMSans10-Bold" w:cs="LMSans10-Bold"/>
          <w:bCs/>
          <w:lang w:val="cs-CZ"/>
        </w:rPr>
        <w:t xml:space="preserve">Prosím potvrďte svou účast do </w:t>
      </w:r>
      <w:r w:rsidR="007B2610" w:rsidRPr="001351AD">
        <w:rPr>
          <w:rFonts w:ascii="LMSans10-Bold" w:hAnsi="LMSans10-Bold" w:cs="LMSans10-Bold"/>
          <w:b/>
          <w:bCs/>
          <w:lang w:val="cs-CZ"/>
        </w:rPr>
        <w:t>10. 11. 2020</w:t>
      </w:r>
      <w:r w:rsidR="007B2610" w:rsidRPr="001351AD">
        <w:rPr>
          <w:rFonts w:ascii="LMSans10-Bold" w:hAnsi="LMSans10-Bold" w:cs="LMSans10-Bold"/>
          <w:bCs/>
          <w:lang w:val="cs-CZ"/>
        </w:rPr>
        <w:t xml:space="preserve"> </w:t>
      </w:r>
      <w:r>
        <w:rPr>
          <w:rFonts w:ascii="LMSans10-Bold" w:hAnsi="LMSans10-Bold" w:cs="LMSans10-Bold"/>
          <w:bCs/>
          <w:lang w:val="cs-CZ"/>
        </w:rPr>
        <w:t>zasláním</w:t>
      </w:r>
      <w:r w:rsidR="006A18BB">
        <w:rPr>
          <w:rFonts w:ascii="LMSans10-Bold" w:hAnsi="LMSans10-Bold" w:cs="LMSans10-Bold"/>
          <w:bCs/>
          <w:lang w:val="cs-CZ"/>
        </w:rPr>
        <w:t xml:space="preserve"> </w:t>
      </w:r>
      <w:r>
        <w:rPr>
          <w:rFonts w:ascii="LMSans10-Bold" w:hAnsi="LMSans10-Bold" w:cs="LMSans10-Bold"/>
          <w:bCs/>
          <w:lang w:val="cs-CZ"/>
        </w:rPr>
        <w:t xml:space="preserve">vyplněného Registračního formuláře </w:t>
      </w:r>
      <w:r w:rsidR="006A18BB">
        <w:rPr>
          <w:rFonts w:ascii="LMSans10-Bold" w:hAnsi="LMSans10-Bold" w:cs="LMSans10-Bold"/>
          <w:bCs/>
          <w:lang w:val="cs-CZ"/>
        </w:rPr>
        <w:t>uvedeného níže na    e-mailové adresy</w:t>
      </w:r>
      <w:r w:rsidR="007B2610" w:rsidRPr="001351AD">
        <w:rPr>
          <w:rFonts w:ascii="LMSans10-Bold" w:hAnsi="LMSans10-Bold" w:cs="LMSans10-Bold"/>
          <w:bCs/>
          <w:lang w:val="cs-CZ"/>
        </w:rPr>
        <w:t>:</w:t>
      </w:r>
      <w:r w:rsidR="007B2610" w:rsidRPr="001351AD">
        <w:rPr>
          <w:rFonts w:ascii="LMSans10-Bold" w:hAnsi="LMSans10-Bold" w:cs="LMSans10-Bold"/>
          <w:b/>
          <w:bCs/>
          <w:lang w:val="cs-CZ"/>
        </w:rPr>
        <w:t xml:space="preserve"> </w:t>
      </w:r>
      <w:hyperlink r:id="rId9" w:history="1">
        <w:r w:rsidR="007B2610" w:rsidRPr="001351AD">
          <w:rPr>
            <w:rStyle w:val="Hypertextovodkaz"/>
            <w:rFonts w:ascii="LMSans10-Bold" w:hAnsi="LMSans10-Bold" w:cs="LMSans10-Bold"/>
            <w:b/>
            <w:bCs/>
            <w:lang w:val="cs-CZ"/>
          </w:rPr>
          <w:t>H87500_safebridge@boku.ac.at</w:t>
        </w:r>
      </w:hyperlink>
      <w:r w:rsidR="007B2610" w:rsidRPr="001351AD">
        <w:rPr>
          <w:rStyle w:val="Hypertextovodkaz"/>
          <w:rFonts w:ascii="LMSans10-Bold" w:hAnsi="LMSans10-Bold" w:cs="LMSans10-Bold"/>
          <w:color w:val="auto"/>
          <w:u w:val="none"/>
          <w:lang w:val="cs-CZ"/>
        </w:rPr>
        <w:t xml:space="preserve"> and </w:t>
      </w:r>
      <w:hyperlink r:id="rId10" w:history="1">
        <w:r w:rsidR="007B2610" w:rsidRPr="001351AD">
          <w:rPr>
            <w:rStyle w:val="Hypertextovodkaz"/>
            <w:rFonts w:ascii="LMSans10-Bold" w:hAnsi="LMSans10-Bold" w:cs="LMSans10-Bold"/>
            <w:b/>
            <w:bCs/>
            <w:lang w:val="cs-CZ"/>
          </w:rPr>
          <w:t>safebridge@vut.cz</w:t>
        </w:r>
      </w:hyperlink>
      <w:r w:rsidR="007B2610" w:rsidRPr="001351AD">
        <w:rPr>
          <w:rFonts w:ascii="LMSans10-Bold" w:hAnsi="LMSans10-Bold" w:cs="LMSans10-Bold"/>
          <w:lang w:val="cs-CZ"/>
        </w:rPr>
        <w:t>.</w:t>
      </w:r>
    </w:p>
    <w:p w14:paraId="4D0007A1" w14:textId="77777777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LMSans10-Bold" w:hAnsi="LMSans10-Bold" w:cs="LMSans10-Bold"/>
          <w:lang w:val="cs-CZ"/>
        </w:rPr>
      </w:pPr>
    </w:p>
    <w:p w14:paraId="1531790B" w14:textId="77777777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LMSans10-Bold" w:hAnsi="LMSans10-Bold" w:cs="LMSans10-Bold"/>
          <w:lang w:val="cs-CZ"/>
        </w:rPr>
      </w:pPr>
      <w:r w:rsidRPr="001351AD">
        <w:rPr>
          <w:rFonts w:ascii="LMSans10-Bold" w:hAnsi="LMSans10-Bold" w:cs="LMSans10-Bold"/>
          <w:lang w:val="cs-CZ"/>
        </w:rPr>
        <w:t>---------------------------------------------------------------------------------------------------------------------------------------------------</w:t>
      </w:r>
    </w:p>
    <w:p w14:paraId="25FD4E66" w14:textId="77777777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6"/>
          <w:szCs w:val="32"/>
          <w:lang w:val="cs-CZ"/>
        </w:rPr>
      </w:pPr>
    </w:p>
    <w:p w14:paraId="01B569C3" w14:textId="60A245E4" w:rsidR="007B2610" w:rsidRPr="001351AD" w:rsidRDefault="006A18BB" w:rsidP="007B2610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6"/>
          <w:szCs w:val="32"/>
          <w:lang w:val="cs-CZ"/>
        </w:rPr>
      </w:pPr>
      <w:r>
        <w:rPr>
          <w:rFonts w:ascii="LMSans10-Bold" w:hAnsi="LMSans10-Bold" w:cs="LMSans10-Bold"/>
          <w:b/>
          <w:bCs/>
          <w:sz w:val="36"/>
          <w:szCs w:val="32"/>
          <w:lang w:val="cs-CZ"/>
        </w:rPr>
        <w:t>Registrační formulář</w:t>
      </w:r>
    </w:p>
    <w:p w14:paraId="27A714FD" w14:textId="77777777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LMSans10-Bold" w:hAnsi="LMSans10-Bold" w:cs="LMSans10-Bold"/>
          <w:lang w:val="cs-CZ"/>
        </w:rPr>
      </w:pPr>
    </w:p>
    <w:p w14:paraId="4FDCFBC3" w14:textId="7B9C878A" w:rsidR="007B2610" w:rsidRPr="001351AD" w:rsidRDefault="006A18BB" w:rsidP="007B2610">
      <w:pPr>
        <w:autoSpaceDE w:val="0"/>
        <w:autoSpaceDN w:val="0"/>
        <w:adjustRightInd w:val="0"/>
        <w:spacing w:after="0" w:line="240" w:lineRule="auto"/>
        <w:ind w:firstLine="720"/>
        <w:rPr>
          <w:rFonts w:ascii="LMSans12-Regular" w:hAnsi="LMSans12-Regular" w:cs="LMSans12-Regular"/>
          <w:b/>
          <w:sz w:val="26"/>
          <w:szCs w:val="26"/>
          <w:lang w:val="cs-CZ"/>
        </w:rPr>
      </w:pPr>
      <w:r>
        <w:rPr>
          <w:rFonts w:ascii="LMSans12-Regular" w:hAnsi="LMSans12-Regular" w:cs="LMSans12-Regular"/>
          <w:b/>
          <w:sz w:val="26"/>
          <w:szCs w:val="26"/>
          <w:lang w:val="cs-CZ"/>
        </w:rPr>
        <w:t>Organizace</w:t>
      </w:r>
      <w:r w:rsidR="007B2610" w:rsidRPr="001351AD">
        <w:rPr>
          <w:rFonts w:ascii="LMSans12-Regular" w:hAnsi="LMSans12-Regular" w:cs="LMSans12-Regular"/>
          <w:b/>
          <w:sz w:val="26"/>
          <w:szCs w:val="26"/>
          <w:lang w:val="cs-CZ"/>
        </w:rPr>
        <w:t xml:space="preserve">: </w:t>
      </w:r>
      <w:r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="007B2610"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b/>
            <w:sz w:val="26"/>
            <w:szCs w:val="26"/>
            <w:highlight w:val="lightGray"/>
            <w:lang w:val="cs-CZ"/>
          </w:rPr>
          <w:id w:val="-1412300508"/>
          <w:placeholder>
            <w:docPart w:val="994285F929F042E38B37FCFD41A09774"/>
          </w:placeholder>
          <w:text/>
        </w:sdtPr>
        <w:sdtEndPr/>
        <w:sdtContent>
          <w:r>
            <w:rPr>
              <w:rFonts w:ascii="LMSans12-Regular" w:hAnsi="LMSans12-Regular" w:cs="LMSans12-Regular"/>
              <w:b/>
              <w:sz w:val="26"/>
              <w:szCs w:val="26"/>
              <w:highlight w:val="lightGray"/>
              <w:lang w:val="cs-CZ"/>
            </w:rPr>
            <w:t>Název organizace</w:t>
          </w:r>
        </w:sdtContent>
      </w:sdt>
      <w:r w:rsidR="007B2610"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="007B2610"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</w:p>
    <w:p w14:paraId="6BB34E1D" w14:textId="31DB3EF5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ind w:firstLine="720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>(</w:t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>prosím, vyberte jednu z možností</w:t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): </w:t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sz w:val="26"/>
            <w:szCs w:val="26"/>
            <w:lang w:val="cs-CZ"/>
          </w:rPr>
          <w:id w:val="88869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1AD">
            <w:rPr>
              <w:rFonts w:ascii="MS Gothic" w:eastAsia="MS Gothic" w:hAnsi="MS Gothic" w:cs="LMSans12-Regular"/>
              <w:sz w:val="26"/>
              <w:szCs w:val="26"/>
              <w:lang w:val="cs-CZ"/>
            </w:rPr>
            <w:t>☐</w:t>
          </w:r>
        </w:sdtContent>
      </w:sdt>
      <w:r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 </w:t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>národní veřejný subjekt</w:t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</w:p>
    <w:p w14:paraId="58C8AC6A" w14:textId="1ECF1DDA" w:rsidR="007B2610" w:rsidRPr="001351AD" w:rsidRDefault="00FD5438" w:rsidP="006A18B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LMSans12-Regular" w:hAnsi="LMSans12-Regular" w:cs="LMSans12-Regular"/>
          <w:sz w:val="26"/>
          <w:szCs w:val="26"/>
          <w:lang w:val="cs-CZ"/>
        </w:rPr>
      </w:pPr>
      <w:sdt>
        <w:sdtPr>
          <w:rPr>
            <w:rFonts w:ascii="LMSans12-Regular" w:hAnsi="LMSans12-Regular" w:cs="LMSans12-Regular"/>
            <w:sz w:val="26"/>
            <w:szCs w:val="26"/>
            <w:lang w:val="cs-CZ"/>
          </w:rPr>
          <w:id w:val="4324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10" w:rsidRPr="001351AD">
            <w:rPr>
              <w:rFonts w:ascii="MS Gothic" w:eastAsia="MS Gothic" w:hAnsi="MS Gothic" w:cs="LMSans12-Regular"/>
              <w:sz w:val="26"/>
              <w:szCs w:val="26"/>
              <w:lang w:val="cs-CZ"/>
            </w:rPr>
            <w:t>☐</w:t>
          </w:r>
        </w:sdtContent>
      </w:sdt>
      <w:r w:rsidR="007B2610"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 </w:t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>regionální veřejný subjekt</w:t>
      </w:r>
    </w:p>
    <w:p w14:paraId="258B3E58" w14:textId="1D9AD914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sz w:val="26"/>
            <w:szCs w:val="26"/>
            <w:lang w:val="cs-CZ"/>
          </w:rPr>
          <w:id w:val="2702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1AD">
            <w:rPr>
              <w:rFonts w:ascii="MS Gothic" w:eastAsia="MS Gothic" w:hAnsi="MS Gothic" w:cs="LMSans12-Regular"/>
              <w:sz w:val="26"/>
              <w:szCs w:val="26"/>
              <w:lang w:val="cs-CZ"/>
            </w:rPr>
            <w:t>☐</w:t>
          </w:r>
        </w:sdtContent>
      </w:sdt>
      <w:r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 </w:t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>lokální veřejný subjekt</w:t>
      </w:r>
    </w:p>
    <w:p w14:paraId="69E375A8" w14:textId="6795715D" w:rsidR="007B2610" w:rsidRDefault="007B2610" w:rsidP="007B2610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sz w:val="26"/>
            <w:szCs w:val="26"/>
            <w:lang w:val="cs-CZ"/>
          </w:rPr>
          <w:id w:val="8038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51AD">
            <w:rPr>
              <w:rFonts w:ascii="MS Gothic" w:eastAsia="MS Gothic" w:hAnsi="MS Gothic" w:cs="LMSans12-Regular"/>
              <w:sz w:val="26"/>
              <w:szCs w:val="26"/>
              <w:lang w:val="cs-CZ"/>
            </w:rPr>
            <w:t>☐</w:t>
          </w:r>
        </w:sdtContent>
      </w:sdt>
      <w:r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 </w:t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>malý nebo střední podnik</w:t>
      </w:r>
    </w:p>
    <w:p w14:paraId="56259701" w14:textId="6DDC5279" w:rsidR="007B2610" w:rsidRPr="001351AD" w:rsidRDefault="006A18BB" w:rsidP="006A18BB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sz w:val="26"/>
          <w:szCs w:val="26"/>
          <w:lang w:val="cs-CZ"/>
        </w:rPr>
      </w:pP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r>
        <w:rPr>
          <w:rFonts w:ascii="LMSans12-Regular" w:hAnsi="LMSans12-Regular" w:cs="LMSans12-Regular"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sz w:val="26"/>
            <w:szCs w:val="26"/>
            <w:lang w:val="cs-CZ"/>
          </w:rPr>
          <w:id w:val="124082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10" w:rsidRPr="001351AD">
            <w:rPr>
              <w:rFonts w:ascii="MS Gothic" w:eastAsia="MS Gothic" w:hAnsi="MS Gothic" w:cs="LMSans12-Regular"/>
              <w:sz w:val="26"/>
              <w:szCs w:val="26"/>
              <w:lang w:val="cs-CZ"/>
            </w:rPr>
            <w:t>☐</w:t>
          </w:r>
        </w:sdtContent>
      </w:sdt>
      <w:r w:rsidR="007B2610" w:rsidRPr="001351AD">
        <w:rPr>
          <w:rFonts w:ascii="LMSans12-Regular" w:hAnsi="LMSans12-Regular" w:cs="LMSans12-Regular"/>
          <w:sz w:val="26"/>
          <w:szCs w:val="26"/>
          <w:lang w:val="cs-CZ"/>
        </w:rPr>
        <w:t xml:space="preserve"> </w:t>
      </w:r>
      <w:r>
        <w:rPr>
          <w:rFonts w:ascii="LMSans12-Regular" w:hAnsi="LMSans12-Regular" w:cs="LMSans12-Regular"/>
          <w:sz w:val="26"/>
          <w:szCs w:val="26"/>
          <w:lang w:val="cs-CZ"/>
        </w:rPr>
        <w:t>vzdělávací/výzkumná organizace</w:t>
      </w:r>
    </w:p>
    <w:p w14:paraId="7B1EED8E" w14:textId="77777777" w:rsidR="007B2610" w:rsidRPr="001351AD" w:rsidRDefault="007B2610" w:rsidP="007B2610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b/>
          <w:sz w:val="26"/>
          <w:szCs w:val="26"/>
          <w:lang w:val="cs-CZ"/>
        </w:rPr>
      </w:pP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</w:p>
    <w:p w14:paraId="6C8C6BE0" w14:textId="67DE1DDC" w:rsidR="007B2610" w:rsidRPr="001351AD" w:rsidRDefault="006A18BB" w:rsidP="007B2610">
      <w:pPr>
        <w:autoSpaceDE w:val="0"/>
        <w:autoSpaceDN w:val="0"/>
        <w:adjustRightInd w:val="0"/>
        <w:spacing w:after="0" w:line="240" w:lineRule="auto"/>
        <w:ind w:firstLine="720"/>
        <w:rPr>
          <w:rFonts w:ascii="LMSans12-Regular" w:hAnsi="LMSans12-Regular" w:cs="LMSans12-Regular"/>
          <w:b/>
          <w:sz w:val="26"/>
          <w:szCs w:val="26"/>
          <w:lang w:val="cs-CZ"/>
        </w:rPr>
      </w:pPr>
      <w:r>
        <w:rPr>
          <w:rFonts w:ascii="LMSans12-Regular" w:hAnsi="LMSans12-Regular" w:cs="LMSans12-Regular"/>
          <w:b/>
          <w:sz w:val="26"/>
          <w:szCs w:val="26"/>
          <w:lang w:val="cs-CZ"/>
        </w:rPr>
        <w:t>Účastník</w:t>
      </w:r>
      <w:r w:rsidR="007B2610" w:rsidRPr="001351AD">
        <w:rPr>
          <w:rFonts w:ascii="LMSans12-Regular" w:hAnsi="LMSans12-Regular" w:cs="LMSans12-Regular"/>
          <w:b/>
          <w:sz w:val="26"/>
          <w:szCs w:val="26"/>
          <w:lang w:val="cs-CZ"/>
        </w:rPr>
        <w:t>:</w:t>
      </w:r>
    </w:p>
    <w:p w14:paraId="621363FD" w14:textId="5D583B61" w:rsidR="007B2610" w:rsidRPr="001351AD" w:rsidRDefault="006A18BB" w:rsidP="007B261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LMSans12-Regular" w:hAnsi="LMSans12-Regular" w:cs="LMSans12-Regular"/>
          <w:sz w:val="26"/>
          <w:szCs w:val="26"/>
          <w:lang w:val="cs-CZ"/>
        </w:rPr>
      </w:pPr>
      <w:r>
        <w:rPr>
          <w:rFonts w:ascii="LMSans12-Regular" w:hAnsi="LMSans12-Regular" w:cs="LMSans12-Regular"/>
          <w:sz w:val="26"/>
          <w:szCs w:val="26"/>
          <w:lang w:val="cs-CZ"/>
        </w:rPr>
        <w:t>Jméno</w:t>
      </w:r>
      <w:r w:rsidR="007B2610" w:rsidRPr="001351AD">
        <w:rPr>
          <w:rFonts w:ascii="LMSans12-Regular" w:hAnsi="LMSans12-Regular" w:cs="LMSans12-Regular"/>
          <w:sz w:val="26"/>
          <w:szCs w:val="26"/>
          <w:lang w:val="cs-CZ"/>
        </w:rPr>
        <w:t>:</w:t>
      </w:r>
      <w:r w:rsidR="007B2610"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r w:rsidR="007B2610"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b/>
            <w:sz w:val="26"/>
            <w:szCs w:val="26"/>
            <w:highlight w:val="lightGray"/>
            <w:lang w:val="cs-CZ"/>
          </w:rPr>
          <w:id w:val="62005001"/>
          <w:placeholder>
            <w:docPart w:val="994285F929F042E38B37FCFD41A09774"/>
          </w:placeholder>
          <w:text/>
        </w:sdtPr>
        <w:sdtEndPr/>
        <w:sdtContent>
          <w:r>
            <w:rPr>
              <w:rFonts w:ascii="LMSans12-Regular" w:hAnsi="LMSans12-Regular" w:cs="LMSans12-Regular"/>
              <w:b/>
              <w:sz w:val="26"/>
              <w:szCs w:val="26"/>
              <w:highlight w:val="lightGray"/>
              <w:lang w:val="cs-CZ"/>
            </w:rPr>
            <w:t>Jméno a příjmení, tituly</w:t>
          </w:r>
        </w:sdtContent>
      </w:sdt>
      <w:r w:rsidR="007B2610" w:rsidRPr="001351AD">
        <w:rPr>
          <w:rFonts w:ascii="LMSans12-Regular" w:hAnsi="LMSans12-Regular" w:cs="LMSans12-Regular"/>
          <w:b/>
          <w:sz w:val="26"/>
          <w:szCs w:val="26"/>
          <w:lang w:val="cs-CZ"/>
        </w:rPr>
        <w:tab/>
      </w:r>
    </w:p>
    <w:p w14:paraId="08B6419B" w14:textId="33553077" w:rsidR="00B836A5" w:rsidRPr="001351AD" w:rsidRDefault="007B2610" w:rsidP="007B261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LMSans10-Bold" w:hAnsi="LMSans10-Bold" w:cs="LMSans10-Bold"/>
          <w:lang w:val="cs-CZ"/>
        </w:rPr>
      </w:pPr>
      <w:r w:rsidRPr="001351AD">
        <w:rPr>
          <w:rFonts w:ascii="LMSans12-Regular" w:hAnsi="LMSans12-Regular" w:cs="LMSans12-Regular"/>
          <w:sz w:val="26"/>
          <w:szCs w:val="26"/>
          <w:lang w:val="cs-CZ"/>
        </w:rPr>
        <w:t>E-mail:</w:t>
      </w:r>
      <w:r w:rsidR="006A18BB">
        <w:rPr>
          <w:rFonts w:ascii="LMSans12-Regular" w:hAnsi="LMSans12-Regular" w:cs="LMSans12-Regular"/>
          <w:sz w:val="26"/>
          <w:szCs w:val="26"/>
          <w:lang w:val="cs-CZ"/>
        </w:rPr>
        <w:tab/>
      </w:r>
      <w:r w:rsidRPr="001351AD">
        <w:rPr>
          <w:rFonts w:ascii="LMSans12-Regular" w:hAnsi="LMSans12-Regular" w:cs="LMSans12-Regular"/>
          <w:sz w:val="26"/>
          <w:szCs w:val="26"/>
          <w:lang w:val="cs-CZ"/>
        </w:rPr>
        <w:tab/>
      </w:r>
      <w:sdt>
        <w:sdtPr>
          <w:rPr>
            <w:rFonts w:ascii="LMSans12-Regular" w:hAnsi="LMSans12-Regular" w:cs="LMSans12-Regular"/>
            <w:sz w:val="26"/>
            <w:szCs w:val="26"/>
            <w:highlight w:val="lightGray"/>
            <w:lang w:val="cs-CZ"/>
          </w:rPr>
          <w:id w:val="-241255718"/>
          <w:placeholder>
            <w:docPart w:val="994285F929F042E38B37FCFD41A09774"/>
          </w:placeholder>
          <w:text/>
        </w:sdtPr>
        <w:sdtEndPr/>
        <w:sdtContent>
          <w:r w:rsidRPr="001351AD">
            <w:rPr>
              <w:rFonts w:ascii="LMSans12-Regular" w:hAnsi="LMSans12-Regular" w:cs="LMSans12-Regular"/>
              <w:sz w:val="26"/>
              <w:szCs w:val="26"/>
              <w:highlight w:val="lightGray"/>
              <w:lang w:val="cs-CZ"/>
            </w:rPr>
            <w:t>e-mail</w:t>
          </w:r>
          <w:r w:rsidR="006A18BB">
            <w:rPr>
              <w:rFonts w:ascii="LMSans12-Regular" w:hAnsi="LMSans12-Regular" w:cs="LMSans12-Regular"/>
              <w:sz w:val="26"/>
              <w:szCs w:val="26"/>
              <w:highlight w:val="lightGray"/>
              <w:lang w:val="cs-CZ"/>
            </w:rPr>
            <w:t>ový kontakt</w:t>
          </w:r>
        </w:sdtContent>
      </w:sdt>
    </w:p>
    <w:sectPr w:rsidR="00B836A5" w:rsidRPr="001351AD" w:rsidSect="00EA0866">
      <w:headerReference w:type="default" r:id="rId11"/>
      <w:footerReference w:type="default" r:id="rId12"/>
      <w:pgSz w:w="11906" w:h="16838"/>
      <w:pgMar w:top="1417" w:right="566" w:bottom="1417" w:left="567" w:header="142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CE83" w14:textId="77777777" w:rsidR="00FD5438" w:rsidRDefault="00FD5438" w:rsidP="00E203CC">
      <w:pPr>
        <w:spacing w:after="0" w:line="240" w:lineRule="auto"/>
      </w:pPr>
      <w:r>
        <w:separator/>
      </w:r>
    </w:p>
  </w:endnote>
  <w:endnote w:type="continuationSeparator" w:id="0">
    <w:p w14:paraId="19567D8A" w14:textId="77777777" w:rsidR="00FD5438" w:rsidRDefault="00FD5438" w:rsidP="00E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MSans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4493" w14:textId="77777777" w:rsidR="00C76C13" w:rsidRDefault="00C76C13" w:rsidP="00EA0866">
    <w:pPr>
      <w:pStyle w:val="Zpat"/>
      <w:pBdr>
        <w:top w:val="single" w:sz="4" w:space="1" w:color="auto"/>
      </w:pBdr>
      <w:tabs>
        <w:tab w:val="clear" w:pos="4703"/>
        <w:tab w:val="clear" w:pos="9406"/>
      </w:tabs>
      <w:spacing w:before="120" w:line="360" w:lineRule="auto"/>
    </w:pPr>
    <w:r>
      <w:rPr>
        <w:noProof/>
        <w:lang w:val="de-AT" w:eastAsia="de-AT"/>
      </w:rPr>
      <w:drawing>
        <wp:inline distT="0" distB="0" distL="0" distR="0" wp14:anchorId="27C73BC3" wp14:editId="214C680E">
          <wp:extent cx="542925" cy="447675"/>
          <wp:effectExtent l="0" t="0" r="9525" b="9525"/>
          <wp:docPr id="24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7" t="2646" r="-3077" b="-9196"/>
                  <a:stretch/>
                </pic:blipFill>
                <pic:spPr bwMode="auto">
                  <a:xfrm>
                    <a:off x="0" y="0"/>
                    <a:ext cx="542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EA0866">
      <w:tab/>
    </w:r>
    <w:r w:rsidR="00EA0866">
      <w:tab/>
    </w:r>
    <w:r w:rsidR="00EA0866">
      <w:tab/>
    </w:r>
    <w:r w:rsidR="00EA0866">
      <w:tab/>
    </w:r>
    <w:r w:rsidR="00EA0866">
      <w:tab/>
    </w:r>
    <w:r w:rsidR="00EA0866">
      <w:tab/>
    </w:r>
    <w:r w:rsidR="00EA0866">
      <w:tab/>
    </w:r>
    <w:r>
      <w:rPr>
        <w:noProof/>
        <w:lang w:val="de-AT" w:eastAsia="de-AT"/>
      </w:rPr>
      <w:drawing>
        <wp:inline distT="0" distB="0" distL="0" distR="0" wp14:anchorId="0B40AE1E" wp14:editId="4B645DE2">
          <wp:extent cx="914704" cy="432000"/>
          <wp:effectExtent l="0" t="0" r="0" b="6350"/>
          <wp:docPr id="24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84" t="1" r="-6236" b="-5351"/>
                  <a:stretch/>
                </pic:blipFill>
                <pic:spPr bwMode="auto">
                  <a:xfrm>
                    <a:off x="0" y="0"/>
                    <a:ext cx="91470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inline distT="0" distB="0" distL="0" distR="0" wp14:anchorId="64728EA7" wp14:editId="19D7778F">
          <wp:extent cx="1039783" cy="360000"/>
          <wp:effectExtent l="0" t="0" r="0" b="2540"/>
          <wp:docPr id="24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" b="-58"/>
                  <a:stretch/>
                </pic:blipFill>
                <pic:spPr bwMode="auto">
                  <a:xfrm>
                    <a:off x="0" y="0"/>
                    <a:ext cx="10397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D740F" w14:textId="77777777" w:rsidR="00FD5438" w:rsidRDefault="00FD5438" w:rsidP="00E203CC">
      <w:pPr>
        <w:spacing w:after="0" w:line="240" w:lineRule="auto"/>
      </w:pPr>
      <w:r>
        <w:separator/>
      </w:r>
    </w:p>
  </w:footnote>
  <w:footnote w:type="continuationSeparator" w:id="0">
    <w:p w14:paraId="0D2BEA21" w14:textId="77777777" w:rsidR="00FD5438" w:rsidRDefault="00FD5438" w:rsidP="00E2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CC35" w14:textId="70D8457E" w:rsidR="00C76C13" w:rsidRDefault="00AF3358" w:rsidP="00EA0866">
    <w:pPr>
      <w:pStyle w:val="Zhlav"/>
      <w:pBdr>
        <w:bottom w:val="single" w:sz="4" w:space="1" w:color="auto"/>
      </w:pBdr>
      <w:tabs>
        <w:tab w:val="clear" w:pos="9406"/>
        <w:tab w:val="right" w:pos="7797"/>
      </w:tabs>
      <w:jc w:val="right"/>
      <w:rPr>
        <w:lang w:val="de-AT"/>
      </w:rPr>
    </w:pPr>
    <w:r>
      <w:rPr>
        <w:noProof/>
      </w:rPr>
      <w:drawing>
        <wp:inline distT="0" distB="0" distL="0" distR="0" wp14:anchorId="51CB9E36" wp14:editId="0B815044">
          <wp:extent cx="930787" cy="756000"/>
          <wp:effectExtent l="0" t="0" r="3175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78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C13">
      <w:rPr>
        <w:lang w:val="de-AT"/>
      </w:rPr>
      <w:tab/>
    </w:r>
    <w:r w:rsidR="00C76C13">
      <w:rPr>
        <w:lang w:val="de-AT"/>
      </w:rPr>
      <w:tab/>
    </w:r>
    <w:r w:rsidR="00EA0866">
      <w:rPr>
        <w:lang w:val="de-AT"/>
      </w:rPr>
      <w:tab/>
    </w:r>
    <w:r>
      <w:rPr>
        <w:noProof/>
      </w:rPr>
      <w:drawing>
        <wp:inline distT="0" distB="0" distL="0" distR="0" wp14:anchorId="70B75F22" wp14:editId="45C992F0">
          <wp:extent cx="1577344" cy="57600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0" t="13428" r="3239" b="17882"/>
                  <a:stretch/>
                </pic:blipFill>
                <pic:spPr bwMode="auto">
                  <a:xfrm>
                    <a:off x="0" y="0"/>
                    <a:ext cx="1577344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F606B7" w14:textId="77777777" w:rsidR="00E203CC" w:rsidRPr="00C76C13" w:rsidRDefault="00E203CC" w:rsidP="00C76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F0A59"/>
    <w:multiLevelType w:val="hybridMultilevel"/>
    <w:tmpl w:val="B852C9D2"/>
    <w:lvl w:ilvl="0" w:tplc="434E8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MSans12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A2F"/>
    <w:multiLevelType w:val="multilevel"/>
    <w:tmpl w:val="821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50FB8"/>
    <w:multiLevelType w:val="hybridMultilevel"/>
    <w:tmpl w:val="7FEE5F9C"/>
    <w:lvl w:ilvl="0" w:tplc="732CDF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4D"/>
    <w:rsid w:val="00021268"/>
    <w:rsid w:val="000606FE"/>
    <w:rsid w:val="00092078"/>
    <w:rsid w:val="000A1EB2"/>
    <w:rsid w:val="000E2477"/>
    <w:rsid w:val="000F5ADB"/>
    <w:rsid w:val="00101F67"/>
    <w:rsid w:val="001351AD"/>
    <w:rsid w:val="00137865"/>
    <w:rsid w:val="00174556"/>
    <w:rsid w:val="001771D1"/>
    <w:rsid w:val="00187FE0"/>
    <w:rsid w:val="001A6567"/>
    <w:rsid w:val="001B0798"/>
    <w:rsid w:val="001F632B"/>
    <w:rsid w:val="002405E1"/>
    <w:rsid w:val="002461B8"/>
    <w:rsid w:val="00267383"/>
    <w:rsid w:val="002A7ABC"/>
    <w:rsid w:val="002A7D29"/>
    <w:rsid w:val="002B51CE"/>
    <w:rsid w:val="002C09E9"/>
    <w:rsid w:val="002E3F5F"/>
    <w:rsid w:val="002E6E88"/>
    <w:rsid w:val="0035722C"/>
    <w:rsid w:val="00390953"/>
    <w:rsid w:val="00397FF9"/>
    <w:rsid w:val="003B16AD"/>
    <w:rsid w:val="003B29BE"/>
    <w:rsid w:val="003B70ED"/>
    <w:rsid w:val="003F1AFE"/>
    <w:rsid w:val="003F6F4E"/>
    <w:rsid w:val="00405F3F"/>
    <w:rsid w:val="00415778"/>
    <w:rsid w:val="00431B28"/>
    <w:rsid w:val="004402DF"/>
    <w:rsid w:val="004669C7"/>
    <w:rsid w:val="004732C3"/>
    <w:rsid w:val="00476C78"/>
    <w:rsid w:val="0048707E"/>
    <w:rsid w:val="004930BB"/>
    <w:rsid w:val="004D3FA0"/>
    <w:rsid w:val="004E1A23"/>
    <w:rsid w:val="004F0576"/>
    <w:rsid w:val="00500CB8"/>
    <w:rsid w:val="0052309F"/>
    <w:rsid w:val="0055267A"/>
    <w:rsid w:val="00563B72"/>
    <w:rsid w:val="005869B4"/>
    <w:rsid w:val="005910B8"/>
    <w:rsid w:val="005C46CE"/>
    <w:rsid w:val="005D6493"/>
    <w:rsid w:val="005F3631"/>
    <w:rsid w:val="0060086D"/>
    <w:rsid w:val="00603080"/>
    <w:rsid w:val="006074F3"/>
    <w:rsid w:val="00614477"/>
    <w:rsid w:val="00630653"/>
    <w:rsid w:val="00641A4A"/>
    <w:rsid w:val="00667AE6"/>
    <w:rsid w:val="00690D7B"/>
    <w:rsid w:val="00696AB2"/>
    <w:rsid w:val="006A18BB"/>
    <w:rsid w:val="006A6870"/>
    <w:rsid w:val="006B5FE0"/>
    <w:rsid w:val="006D6132"/>
    <w:rsid w:val="00704742"/>
    <w:rsid w:val="0070642E"/>
    <w:rsid w:val="007304EB"/>
    <w:rsid w:val="00755041"/>
    <w:rsid w:val="00770269"/>
    <w:rsid w:val="00774828"/>
    <w:rsid w:val="00790C0D"/>
    <w:rsid w:val="00791619"/>
    <w:rsid w:val="007B2135"/>
    <w:rsid w:val="007B2610"/>
    <w:rsid w:val="007C1CB6"/>
    <w:rsid w:val="007F0DED"/>
    <w:rsid w:val="00801A50"/>
    <w:rsid w:val="00832E83"/>
    <w:rsid w:val="00835595"/>
    <w:rsid w:val="00863C75"/>
    <w:rsid w:val="00867509"/>
    <w:rsid w:val="008B37C4"/>
    <w:rsid w:val="008E2911"/>
    <w:rsid w:val="008E708B"/>
    <w:rsid w:val="009023D6"/>
    <w:rsid w:val="00921F7C"/>
    <w:rsid w:val="00947576"/>
    <w:rsid w:val="00962198"/>
    <w:rsid w:val="00966D34"/>
    <w:rsid w:val="009A6577"/>
    <w:rsid w:val="009A6CEA"/>
    <w:rsid w:val="009B6169"/>
    <w:rsid w:val="009F7623"/>
    <w:rsid w:val="00A012E0"/>
    <w:rsid w:val="00A229B2"/>
    <w:rsid w:val="00A22A96"/>
    <w:rsid w:val="00AA675B"/>
    <w:rsid w:val="00AD6AD5"/>
    <w:rsid w:val="00AF3358"/>
    <w:rsid w:val="00AF4A22"/>
    <w:rsid w:val="00AF6DF1"/>
    <w:rsid w:val="00B01DF7"/>
    <w:rsid w:val="00B0352E"/>
    <w:rsid w:val="00B16441"/>
    <w:rsid w:val="00B21B92"/>
    <w:rsid w:val="00B24B8A"/>
    <w:rsid w:val="00B36A41"/>
    <w:rsid w:val="00B42319"/>
    <w:rsid w:val="00B802F4"/>
    <w:rsid w:val="00B836A5"/>
    <w:rsid w:val="00B83D44"/>
    <w:rsid w:val="00BB0B66"/>
    <w:rsid w:val="00BB1C44"/>
    <w:rsid w:val="00BD2543"/>
    <w:rsid w:val="00BE15F4"/>
    <w:rsid w:val="00BF0850"/>
    <w:rsid w:val="00C11BAF"/>
    <w:rsid w:val="00C27C03"/>
    <w:rsid w:val="00C40F59"/>
    <w:rsid w:val="00C51C94"/>
    <w:rsid w:val="00C76C13"/>
    <w:rsid w:val="00C83E5B"/>
    <w:rsid w:val="00C915F5"/>
    <w:rsid w:val="00C9373C"/>
    <w:rsid w:val="00CB44D2"/>
    <w:rsid w:val="00CC3279"/>
    <w:rsid w:val="00CF3865"/>
    <w:rsid w:val="00CF6DC1"/>
    <w:rsid w:val="00D43B06"/>
    <w:rsid w:val="00D45240"/>
    <w:rsid w:val="00D72AA1"/>
    <w:rsid w:val="00D971A4"/>
    <w:rsid w:val="00DA40BE"/>
    <w:rsid w:val="00DD540B"/>
    <w:rsid w:val="00DF40CC"/>
    <w:rsid w:val="00E06F12"/>
    <w:rsid w:val="00E1148C"/>
    <w:rsid w:val="00E203CC"/>
    <w:rsid w:val="00E2744D"/>
    <w:rsid w:val="00E3266D"/>
    <w:rsid w:val="00E57CD3"/>
    <w:rsid w:val="00E827D2"/>
    <w:rsid w:val="00E8444B"/>
    <w:rsid w:val="00E95ED4"/>
    <w:rsid w:val="00EA0866"/>
    <w:rsid w:val="00EB1DC2"/>
    <w:rsid w:val="00EC74BD"/>
    <w:rsid w:val="00EE7A06"/>
    <w:rsid w:val="00F220F9"/>
    <w:rsid w:val="00F22BBB"/>
    <w:rsid w:val="00F87319"/>
    <w:rsid w:val="00FA2A9F"/>
    <w:rsid w:val="00FA6127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6B75CC"/>
  <w15:chartTrackingRefBased/>
  <w15:docId w15:val="{858C956D-63F9-4213-8214-C3FA99A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4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E2744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F1AFE"/>
    <w:rPr>
      <w:color w:val="808080"/>
    </w:rPr>
  </w:style>
  <w:style w:type="paragraph" w:styleId="Odstavecseseznamem">
    <w:name w:val="List Paragraph"/>
    <w:basedOn w:val="Normln"/>
    <w:uiPriority w:val="34"/>
    <w:qFormat/>
    <w:rsid w:val="00C83E5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20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3CC"/>
  </w:style>
  <w:style w:type="paragraph" w:styleId="Zpat">
    <w:name w:val="footer"/>
    <w:basedOn w:val="Normln"/>
    <w:link w:val="ZpatChar"/>
    <w:uiPriority w:val="99"/>
    <w:unhideWhenUsed/>
    <w:rsid w:val="00E20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3CC"/>
  </w:style>
  <w:style w:type="paragraph" w:styleId="Textbubliny">
    <w:name w:val="Balloon Text"/>
    <w:basedOn w:val="Normln"/>
    <w:link w:val="TextbublinyChar"/>
    <w:uiPriority w:val="99"/>
    <w:semiHidden/>
    <w:unhideWhenUsed/>
    <w:rsid w:val="00E2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3C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0DED"/>
    <w:rPr>
      <w:b/>
      <w:bCs/>
    </w:rPr>
  </w:style>
  <w:style w:type="character" w:customStyle="1" w:styleId="tlid-translation">
    <w:name w:val="tlid-translation"/>
    <w:basedOn w:val="Standardnpsmoodstavce"/>
    <w:rsid w:val="009023D6"/>
  </w:style>
  <w:style w:type="table" w:styleId="Mkatabulky">
    <w:name w:val="Table Grid"/>
    <w:basedOn w:val="Normlntabulka"/>
    <w:uiPriority w:val="39"/>
    <w:rsid w:val="00E8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F6F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vienna.zoom.us/j/96637649934?pwd=WTBzekhVeEd0U2lBTTAzSXFOTVlk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febridge@vu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87500_safebridge@boku.ac.a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4285F929F042E38B37FCFD41A09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72C99-E8B6-4C9B-A989-9CC291BEB686}"/>
      </w:docPartPr>
      <w:docPartBody>
        <w:p w:rsidR="00222EFF" w:rsidRDefault="001160CD" w:rsidP="001160CD">
          <w:pPr>
            <w:pStyle w:val="994285F929F042E38B37FCFD41A09774"/>
          </w:pPr>
          <w:r w:rsidRPr="00A546C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MSans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CD"/>
    <w:rsid w:val="001160CD"/>
    <w:rsid w:val="00222EFF"/>
    <w:rsid w:val="002F354B"/>
    <w:rsid w:val="00B50B35"/>
    <w:rsid w:val="00C463D0"/>
    <w:rsid w:val="00C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60CD"/>
    <w:rPr>
      <w:color w:val="808080"/>
    </w:rPr>
  </w:style>
  <w:style w:type="paragraph" w:customStyle="1" w:styleId="994285F929F042E38B37FCFD41A09774">
    <w:name w:val="994285F929F042E38B37FCFD41A09774"/>
    <w:rsid w:val="00116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E08A-BB11-44A8-8343-BC499F43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Šomodíková Martina (99171)</dc:creator>
  <cp:keywords/>
  <dc:description/>
  <cp:lastModifiedBy>Šomodíková Martina (99171)</cp:lastModifiedBy>
  <cp:revision>31</cp:revision>
  <cp:lastPrinted>2019-09-25T14:36:00Z</cp:lastPrinted>
  <dcterms:created xsi:type="dcterms:W3CDTF">2019-09-26T07:35:00Z</dcterms:created>
  <dcterms:modified xsi:type="dcterms:W3CDTF">2020-11-02T13:26:00Z</dcterms:modified>
</cp:coreProperties>
</file>